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8F" w:rsidRDefault="00A5668F" w:rsidP="00A566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4FD2">
        <w:rPr>
          <w:rFonts w:ascii="Times New Roman" w:eastAsia="Calibri" w:hAnsi="Times New Roman" w:cs="Times New Roman"/>
          <w:b/>
          <w:sz w:val="24"/>
          <w:szCs w:val="24"/>
        </w:rPr>
        <w:t xml:space="preserve">Анализ экспериментальной деятельности </w:t>
      </w:r>
    </w:p>
    <w:p w:rsidR="00A5668F" w:rsidRPr="002B4FD2" w:rsidRDefault="00A5668F" w:rsidP="00A566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МБДОУ «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ЯСЛИ-САД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№ 180 Г.ДОНЕЦКА»</w:t>
      </w:r>
    </w:p>
    <w:p w:rsidR="00A5668F" w:rsidRPr="00A5668F" w:rsidRDefault="00A5668F" w:rsidP="00A566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668F">
        <w:rPr>
          <w:rFonts w:ascii="Times New Roman" w:eastAsia="Calibri" w:hAnsi="Times New Roman" w:cs="Times New Roman"/>
          <w:b/>
          <w:sz w:val="24"/>
          <w:szCs w:val="24"/>
        </w:rPr>
        <w:t>Республиканская экспериментальная площадка</w:t>
      </w:r>
      <w:r w:rsidRPr="00A566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при ГОУ ДПО «ДОНРИДПО»</w:t>
      </w:r>
    </w:p>
    <w:p w:rsidR="00A5668F" w:rsidRDefault="00A5668F" w:rsidP="00A5668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668F" w:rsidRPr="00515868" w:rsidRDefault="00A5668F" w:rsidP="00A566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4FD2">
        <w:rPr>
          <w:rFonts w:ascii="Times New Roman" w:eastAsia="Calibri" w:hAnsi="Times New Roman" w:cs="Times New Roman"/>
          <w:b/>
          <w:sz w:val="24"/>
          <w:szCs w:val="24"/>
        </w:rPr>
        <w:t xml:space="preserve">Тема </w:t>
      </w:r>
      <w:r w:rsidRPr="002B4FD2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2B4FD2">
        <w:rPr>
          <w:rFonts w:ascii="Times New Roman" w:eastAsia="Calibri" w:hAnsi="Times New Roman" w:cs="Times New Roman"/>
          <w:b/>
          <w:sz w:val="24"/>
          <w:szCs w:val="24"/>
        </w:rPr>
        <w:t>Педагогические условия формирования функциональной грамотности у детей дошкольного возраста</w:t>
      </w:r>
      <w:r w:rsidRPr="002B4FD2">
        <w:rPr>
          <w:rFonts w:ascii="Times New Roman" w:hAnsi="Times New Roman" w:cs="Times New Roman"/>
          <w:b/>
          <w:i/>
          <w:color w:val="000000"/>
          <w:sz w:val="24"/>
          <w:szCs w:val="24"/>
        </w:rPr>
        <w:t>»</w:t>
      </w:r>
    </w:p>
    <w:p w:rsidR="00A5668F" w:rsidRPr="002B4FD2" w:rsidRDefault="00A5668F" w:rsidP="00A5668F">
      <w:pPr>
        <w:pStyle w:val="a4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B4FD2">
        <w:rPr>
          <w:rFonts w:ascii="Times New Roman" w:hAnsi="Times New Roman"/>
          <w:b/>
          <w:sz w:val="24"/>
          <w:szCs w:val="24"/>
        </w:rPr>
        <w:t>Информационная часть</w:t>
      </w:r>
    </w:p>
    <w:p w:rsidR="00A5668F" w:rsidRPr="002B4FD2" w:rsidRDefault="00A5668F" w:rsidP="00A5668F">
      <w:pPr>
        <w:numPr>
          <w:ilvl w:val="3"/>
          <w:numId w:val="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4FD2">
        <w:rPr>
          <w:rFonts w:ascii="Times New Roman" w:hAnsi="Times New Roman" w:cs="Times New Roman"/>
          <w:sz w:val="24"/>
          <w:szCs w:val="24"/>
        </w:rPr>
        <w:t>Статус площадки:</w:t>
      </w:r>
      <w:r w:rsidRPr="002B4FD2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gramStart"/>
      <w:r w:rsidRPr="002B4FD2">
        <w:rPr>
          <w:rFonts w:ascii="Times New Roman" w:hAnsi="Times New Roman" w:cs="Times New Roman"/>
          <w:i/>
          <w:sz w:val="24"/>
          <w:szCs w:val="24"/>
        </w:rPr>
        <w:t>экспериментальная</w:t>
      </w:r>
      <w:proofErr w:type="gramEnd"/>
    </w:p>
    <w:p w:rsidR="00A5668F" w:rsidRPr="002B4FD2" w:rsidRDefault="00A5668F" w:rsidP="00A5668F">
      <w:pPr>
        <w:numPr>
          <w:ilvl w:val="3"/>
          <w:numId w:val="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FD2">
        <w:rPr>
          <w:rFonts w:ascii="Times New Roman" w:hAnsi="Times New Roman" w:cs="Times New Roman"/>
          <w:sz w:val="24"/>
          <w:szCs w:val="24"/>
        </w:rPr>
        <w:t>Образовательные организации, участвующие в эксперименте:</w:t>
      </w:r>
    </w:p>
    <w:p w:rsidR="00A5668F" w:rsidRPr="00515868" w:rsidRDefault="00A5668F" w:rsidP="00A5668F">
      <w:pPr>
        <w:numPr>
          <w:ilvl w:val="2"/>
          <w:numId w:val="3"/>
        </w:num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FD2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 «</w:t>
      </w:r>
      <w:proofErr w:type="gramStart"/>
      <w:r w:rsidRPr="002B4FD2">
        <w:rPr>
          <w:rFonts w:ascii="Times New Roman" w:eastAsia="Calibri" w:hAnsi="Times New Roman" w:cs="Times New Roman"/>
          <w:sz w:val="24"/>
          <w:szCs w:val="24"/>
        </w:rPr>
        <w:t>Ясли-сад</w:t>
      </w:r>
      <w:proofErr w:type="gramEnd"/>
      <w:r w:rsidRPr="002B4FD2">
        <w:rPr>
          <w:rFonts w:ascii="Times New Roman" w:eastAsia="Calibri" w:hAnsi="Times New Roman" w:cs="Times New Roman"/>
          <w:sz w:val="24"/>
          <w:szCs w:val="24"/>
        </w:rPr>
        <w:t xml:space="preserve"> комбинированного типа № 180 города Донецка»</w:t>
      </w:r>
    </w:p>
    <w:p w:rsidR="00A5668F" w:rsidRPr="00973B88" w:rsidRDefault="00A5668F" w:rsidP="00A5668F">
      <w:pPr>
        <w:pStyle w:val="a4"/>
        <w:numPr>
          <w:ilvl w:val="0"/>
          <w:numId w:val="3"/>
        </w:numPr>
        <w:tabs>
          <w:tab w:val="clear" w:pos="502"/>
          <w:tab w:val="num" w:pos="709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73B88">
        <w:rPr>
          <w:rFonts w:ascii="Times New Roman" w:hAnsi="Times New Roman"/>
          <w:b/>
          <w:i/>
          <w:sz w:val="24"/>
          <w:szCs w:val="24"/>
        </w:rPr>
        <w:t>Сведения о руководителях ОО:</w:t>
      </w:r>
    </w:p>
    <w:p w:rsidR="00A5668F" w:rsidRPr="00515868" w:rsidRDefault="00A5668F" w:rsidP="00A5668F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FD2">
        <w:rPr>
          <w:rFonts w:ascii="Times New Roman" w:eastAsia="Calibri" w:hAnsi="Times New Roman" w:cs="Times New Roman"/>
          <w:sz w:val="24"/>
          <w:szCs w:val="24"/>
        </w:rPr>
        <w:t>- Журавель Татьяна Ивановна, заведующий Муниципальным бюджетным дошкольным образовательным учреждением «</w:t>
      </w:r>
      <w:proofErr w:type="gramStart"/>
      <w:r w:rsidRPr="002B4FD2">
        <w:rPr>
          <w:rFonts w:ascii="Times New Roman" w:eastAsia="Calibri" w:hAnsi="Times New Roman" w:cs="Times New Roman"/>
          <w:sz w:val="24"/>
          <w:szCs w:val="24"/>
        </w:rPr>
        <w:t>Ясли-сад</w:t>
      </w:r>
      <w:proofErr w:type="gramEnd"/>
      <w:r w:rsidRPr="002B4FD2">
        <w:rPr>
          <w:rFonts w:ascii="Times New Roman" w:eastAsia="Calibri" w:hAnsi="Times New Roman" w:cs="Times New Roman"/>
          <w:sz w:val="24"/>
          <w:szCs w:val="24"/>
        </w:rPr>
        <w:t xml:space="preserve"> комбинированного типа № 180 города Донецка»;</w:t>
      </w:r>
    </w:p>
    <w:p w:rsidR="00A5668F" w:rsidRPr="00973B88" w:rsidRDefault="00A5668F" w:rsidP="00A5668F">
      <w:pPr>
        <w:pStyle w:val="a4"/>
        <w:numPr>
          <w:ilvl w:val="0"/>
          <w:numId w:val="3"/>
        </w:numPr>
        <w:tabs>
          <w:tab w:val="clear" w:pos="502"/>
          <w:tab w:val="num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73B88">
        <w:rPr>
          <w:rFonts w:ascii="Times New Roman" w:hAnsi="Times New Roman"/>
          <w:b/>
          <w:i/>
          <w:sz w:val="24"/>
          <w:szCs w:val="24"/>
        </w:rPr>
        <w:t xml:space="preserve">Сведения об инициаторах эксперимента: </w:t>
      </w:r>
    </w:p>
    <w:p w:rsidR="00A5668F" w:rsidRPr="00515868" w:rsidRDefault="00A5668F" w:rsidP="00A5668F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FD2">
        <w:rPr>
          <w:rFonts w:ascii="Times New Roman" w:eastAsia="Calibri" w:hAnsi="Times New Roman" w:cs="Times New Roman"/>
          <w:sz w:val="24"/>
          <w:szCs w:val="24"/>
        </w:rPr>
        <w:t>- Журавель Татьяна Ивановна, заведующий Муниципальным бюджетным дошкольным образовательным учреждением «</w:t>
      </w:r>
      <w:proofErr w:type="gramStart"/>
      <w:r w:rsidRPr="002B4FD2">
        <w:rPr>
          <w:rFonts w:ascii="Times New Roman" w:eastAsia="Calibri" w:hAnsi="Times New Roman" w:cs="Times New Roman"/>
          <w:sz w:val="24"/>
          <w:szCs w:val="24"/>
        </w:rPr>
        <w:t>Ясли-сад</w:t>
      </w:r>
      <w:proofErr w:type="gramEnd"/>
      <w:r w:rsidRPr="002B4FD2">
        <w:rPr>
          <w:rFonts w:ascii="Times New Roman" w:eastAsia="Calibri" w:hAnsi="Times New Roman" w:cs="Times New Roman"/>
          <w:sz w:val="24"/>
          <w:szCs w:val="24"/>
        </w:rPr>
        <w:t xml:space="preserve"> комбинированного типа № 180 города Донецка»;</w:t>
      </w:r>
    </w:p>
    <w:p w:rsidR="00A5668F" w:rsidRPr="00515868" w:rsidRDefault="00A5668F" w:rsidP="00A5668F">
      <w:pPr>
        <w:numPr>
          <w:ilvl w:val="0"/>
          <w:numId w:val="3"/>
        </w:numPr>
        <w:tabs>
          <w:tab w:val="clear" w:pos="502"/>
          <w:tab w:val="num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4FD2">
        <w:rPr>
          <w:rFonts w:ascii="Times New Roman" w:hAnsi="Times New Roman" w:cs="Times New Roman"/>
          <w:sz w:val="24"/>
          <w:szCs w:val="24"/>
        </w:rPr>
        <w:t>Научный руководитель:</w:t>
      </w:r>
      <w:r w:rsidRPr="002B4F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4FD2">
        <w:rPr>
          <w:rFonts w:ascii="Times New Roman" w:hAnsi="Times New Roman" w:cs="Times New Roman"/>
          <w:sz w:val="24"/>
          <w:szCs w:val="24"/>
        </w:rPr>
        <w:t>Савченко М.В., заведующий кафедрой дошкольного, начального и специального общего образования ГОУ ДПО «ДОНРИДПО», кандидат педагогических наук.</w:t>
      </w:r>
    </w:p>
    <w:p w:rsidR="00A5668F" w:rsidRPr="00515868" w:rsidRDefault="00A5668F" w:rsidP="00A5668F">
      <w:pPr>
        <w:numPr>
          <w:ilvl w:val="0"/>
          <w:numId w:val="3"/>
        </w:numPr>
        <w:tabs>
          <w:tab w:val="clear" w:pos="502"/>
          <w:tab w:val="num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B4FD2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2B4FD2">
        <w:rPr>
          <w:rFonts w:ascii="Times New Roman" w:hAnsi="Times New Roman" w:cs="Times New Roman"/>
          <w:sz w:val="24"/>
          <w:szCs w:val="24"/>
        </w:rPr>
        <w:t>: Котова Л. Н., заведующий отделом дошкольного образования ГОУ ДПО «ДОНРИДПО»</w:t>
      </w:r>
    </w:p>
    <w:p w:rsidR="00A5668F" w:rsidRPr="002B4FD2" w:rsidRDefault="00A5668F" w:rsidP="00A5668F">
      <w:pPr>
        <w:numPr>
          <w:ilvl w:val="0"/>
          <w:numId w:val="3"/>
        </w:numPr>
        <w:tabs>
          <w:tab w:val="clear" w:pos="502"/>
          <w:tab w:val="num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4FD2">
        <w:rPr>
          <w:rFonts w:ascii="Times New Roman" w:hAnsi="Times New Roman" w:cs="Times New Roman"/>
          <w:sz w:val="24"/>
          <w:szCs w:val="24"/>
        </w:rPr>
        <w:t>Куратор:</w:t>
      </w:r>
    </w:p>
    <w:p w:rsidR="00A5668F" w:rsidRPr="002B4FD2" w:rsidRDefault="00A5668F" w:rsidP="00A566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FD2">
        <w:rPr>
          <w:rFonts w:ascii="Times New Roman" w:hAnsi="Times New Roman" w:cs="Times New Roman"/>
          <w:sz w:val="24"/>
          <w:szCs w:val="24"/>
        </w:rPr>
        <w:t xml:space="preserve">- Старовойтова Инна Вячеславовна, методист </w:t>
      </w:r>
      <w:proofErr w:type="gramStart"/>
      <w:r w:rsidRPr="002B4FD2">
        <w:rPr>
          <w:rFonts w:ascii="Times New Roman" w:hAnsi="Times New Roman" w:cs="Times New Roman"/>
          <w:sz w:val="24"/>
          <w:szCs w:val="24"/>
        </w:rPr>
        <w:t>отдела образования администрации Петровского района города Донецка</w:t>
      </w:r>
      <w:proofErr w:type="gramEnd"/>
    </w:p>
    <w:p w:rsidR="00A5668F" w:rsidRPr="00515868" w:rsidRDefault="00A5668F" w:rsidP="00A5668F">
      <w:pPr>
        <w:pStyle w:val="a4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B4FD2">
        <w:rPr>
          <w:rFonts w:ascii="Times New Roman" w:hAnsi="Times New Roman"/>
          <w:b/>
          <w:sz w:val="24"/>
          <w:szCs w:val="24"/>
        </w:rPr>
        <w:t>Сроки эксперимента</w:t>
      </w:r>
      <w:r w:rsidRPr="002B4FD2">
        <w:rPr>
          <w:rFonts w:ascii="Times New Roman" w:hAnsi="Times New Roman"/>
          <w:sz w:val="24"/>
          <w:szCs w:val="24"/>
        </w:rPr>
        <w:t>: 2021-2025 гг.</w:t>
      </w:r>
    </w:p>
    <w:p w:rsidR="00A5668F" w:rsidRPr="002B4FD2" w:rsidRDefault="00A5668F" w:rsidP="00A5668F">
      <w:pPr>
        <w:pStyle w:val="a4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B4FD2">
        <w:rPr>
          <w:rFonts w:ascii="Times New Roman" w:hAnsi="Times New Roman"/>
          <w:b/>
          <w:sz w:val="24"/>
          <w:szCs w:val="24"/>
        </w:rPr>
        <w:t>Фактическая часть</w:t>
      </w:r>
    </w:p>
    <w:p w:rsidR="00A5668F" w:rsidRPr="00515868" w:rsidRDefault="00A5668F" w:rsidP="00A5668F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FD2">
        <w:rPr>
          <w:rFonts w:ascii="Times New Roman" w:hAnsi="Times New Roman" w:cs="Times New Roman"/>
          <w:sz w:val="24"/>
          <w:szCs w:val="24"/>
        </w:rPr>
        <w:t xml:space="preserve">Этап экспериментальной деятельности в текущем году </w:t>
      </w:r>
      <w:r w:rsidRPr="002B4FD2">
        <w:rPr>
          <w:rFonts w:ascii="Times New Roman" w:eastAsia="Calibri" w:hAnsi="Times New Roman" w:cs="Times New Roman"/>
          <w:sz w:val="24"/>
          <w:szCs w:val="24"/>
        </w:rPr>
        <w:t>– поисково-теоретический. Целью поисково-теоретической работы стало изучение и анализ научной, психолого-педагогической и методической литературы по проблеме исследования. Для ее реализации, кроме теоретического анализа, было изучено современное состояние проблемы формирования функциональной грамотности в дошкольном образовании ДНР. Были обоснованы педагогические условия формирования функциональной грамотности у детей дошкольного возраста.</w:t>
      </w:r>
    </w:p>
    <w:p w:rsidR="00A5668F" w:rsidRPr="002B4FD2" w:rsidRDefault="00A5668F" w:rsidP="00A5668F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FD2">
        <w:rPr>
          <w:rFonts w:ascii="Times New Roman" w:hAnsi="Times New Roman"/>
          <w:sz w:val="24"/>
          <w:szCs w:val="24"/>
        </w:rPr>
        <w:t xml:space="preserve">Актуальность темы эксперимента в текущем году: </w:t>
      </w:r>
    </w:p>
    <w:p w:rsidR="00A5668F" w:rsidRPr="002B4FD2" w:rsidRDefault="00A5668F" w:rsidP="00A5668F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FD2">
        <w:rPr>
          <w:rFonts w:ascii="Times New Roman" w:hAnsi="Times New Roman"/>
          <w:sz w:val="24"/>
          <w:szCs w:val="24"/>
        </w:rPr>
        <w:t xml:space="preserve">Анализ теоретических источников и состояния практики показал, что проблема формирования функциональной грамотности является относительно новой в сфере образования. Данное понятие вошло в оборот в 60-х гг. ХХ ст. благодаря ЮНЕСКО. Согласно последней редакции этого документа, функционально грамотным считается тот, кто «может участвовать во всех видах деятельности, в которых грамотность необходима для эффективного функционирования его группы и которые дают ему также возможность продолжать пользоваться чтением, письмом и счётом для своего собственного развития и для развития общины (социального окружения)». </w:t>
      </w:r>
    </w:p>
    <w:p w:rsidR="00A5668F" w:rsidRPr="002B4FD2" w:rsidRDefault="00A5668F" w:rsidP="00A5668F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4FD2">
        <w:rPr>
          <w:rFonts w:ascii="Times New Roman" w:hAnsi="Times New Roman"/>
          <w:sz w:val="24"/>
          <w:szCs w:val="24"/>
        </w:rPr>
        <w:t xml:space="preserve">Исследованию вопросов формирования функциональной грамотности и компетентности как определенного уровня образованности человека были посвящены работы Т.И. Акатова, П.Р. </w:t>
      </w:r>
      <w:proofErr w:type="spellStart"/>
      <w:r w:rsidRPr="002B4FD2">
        <w:rPr>
          <w:rFonts w:ascii="Times New Roman" w:hAnsi="Times New Roman"/>
          <w:sz w:val="24"/>
          <w:szCs w:val="24"/>
        </w:rPr>
        <w:t>Атутова</w:t>
      </w:r>
      <w:proofErr w:type="spellEnd"/>
      <w:r w:rsidRPr="002B4FD2">
        <w:rPr>
          <w:rFonts w:ascii="Times New Roman" w:hAnsi="Times New Roman"/>
          <w:sz w:val="24"/>
          <w:szCs w:val="24"/>
        </w:rPr>
        <w:t xml:space="preserve">, Б.С. </w:t>
      </w:r>
      <w:proofErr w:type="spellStart"/>
      <w:r w:rsidRPr="002B4FD2">
        <w:rPr>
          <w:rFonts w:ascii="Times New Roman" w:hAnsi="Times New Roman"/>
          <w:sz w:val="24"/>
          <w:szCs w:val="24"/>
        </w:rPr>
        <w:t>Гершунского</w:t>
      </w:r>
      <w:proofErr w:type="spellEnd"/>
      <w:r w:rsidRPr="002B4FD2">
        <w:rPr>
          <w:rFonts w:ascii="Times New Roman" w:hAnsi="Times New Roman"/>
          <w:sz w:val="24"/>
          <w:szCs w:val="24"/>
        </w:rPr>
        <w:t xml:space="preserve">, В.А. Ермоленко, С.А. Крупник, О.Е. Лебедева, В.В. Мацкевича, А.М. Новикова, Л.М. </w:t>
      </w:r>
      <w:proofErr w:type="spellStart"/>
      <w:r w:rsidRPr="002B4FD2">
        <w:rPr>
          <w:rFonts w:ascii="Times New Roman" w:hAnsi="Times New Roman"/>
          <w:sz w:val="24"/>
          <w:szCs w:val="24"/>
        </w:rPr>
        <w:t>Перминовой</w:t>
      </w:r>
      <w:proofErr w:type="spellEnd"/>
      <w:r w:rsidRPr="002B4FD2">
        <w:rPr>
          <w:rFonts w:ascii="Times New Roman" w:hAnsi="Times New Roman"/>
          <w:sz w:val="24"/>
          <w:szCs w:val="24"/>
        </w:rPr>
        <w:t xml:space="preserve">, А.С. </w:t>
      </w:r>
      <w:proofErr w:type="spellStart"/>
      <w:r w:rsidRPr="002B4FD2">
        <w:rPr>
          <w:rFonts w:ascii="Times New Roman" w:hAnsi="Times New Roman"/>
          <w:sz w:val="24"/>
          <w:szCs w:val="24"/>
        </w:rPr>
        <w:t>Тангян</w:t>
      </w:r>
      <w:proofErr w:type="spellEnd"/>
      <w:r w:rsidRPr="002B4FD2">
        <w:rPr>
          <w:rFonts w:ascii="Times New Roman" w:hAnsi="Times New Roman"/>
          <w:sz w:val="24"/>
          <w:szCs w:val="24"/>
        </w:rPr>
        <w:t>, А.П. </w:t>
      </w:r>
      <w:proofErr w:type="spellStart"/>
      <w:r w:rsidRPr="002B4FD2">
        <w:rPr>
          <w:rFonts w:ascii="Times New Roman" w:hAnsi="Times New Roman"/>
          <w:sz w:val="24"/>
          <w:szCs w:val="24"/>
        </w:rPr>
        <w:t>Тряпицыной</w:t>
      </w:r>
      <w:proofErr w:type="spellEnd"/>
      <w:r w:rsidRPr="002B4FD2">
        <w:rPr>
          <w:rFonts w:ascii="Times New Roman" w:hAnsi="Times New Roman"/>
          <w:sz w:val="24"/>
          <w:szCs w:val="24"/>
        </w:rPr>
        <w:t>, Б.И. Фёдорова, А.В. Хуторского и др. Большая часть исследований была</w:t>
      </w:r>
      <w:proofErr w:type="gramEnd"/>
      <w:r w:rsidRPr="002B4FD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B4FD2">
        <w:rPr>
          <w:rFonts w:ascii="Times New Roman" w:hAnsi="Times New Roman"/>
          <w:sz w:val="24"/>
          <w:szCs w:val="24"/>
        </w:rPr>
        <w:t>посвящена</w:t>
      </w:r>
      <w:proofErr w:type="gramEnd"/>
      <w:r w:rsidRPr="002B4FD2">
        <w:rPr>
          <w:rFonts w:ascii="Times New Roman" w:hAnsi="Times New Roman"/>
          <w:sz w:val="24"/>
          <w:szCs w:val="24"/>
        </w:rPr>
        <w:t xml:space="preserve"> изучению данного феномена в условиях среднего, среднего специального, высшего, дополнительного образования. Однако, несмотря на стабильный </w:t>
      </w:r>
      <w:r w:rsidRPr="002B4FD2">
        <w:rPr>
          <w:rFonts w:ascii="Times New Roman" w:hAnsi="Times New Roman"/>
          <w:sz w:val="24"/>
          <w:szCs w:val="24"/>
        </w:rPr>
        <w:lastRenderedPageBreak/>
        <w:t>интерес исследователей к данной проблеме, продолжает оставаться малоизученной проблема формирования предпосылок функциональной грамотности у детей на этапе дошкольного детства, что способствовало организации собственной экспериментальной деятельности.</w:t>
      </w:r>
    </w:p>
    <w:p w:rsidR="00A5668F" w:rsidRPr="002B4FD2" w:rsidRDefault="00A5668F" w:rsidP="00A5668F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FD2">
        <w:rPr>
          <w:rFonts w:ascii="Times New Roman" w:hAnsi="Times New Roman"/>
          <w:b/>
          <w:i/>
          <w:sz w:val="24"/>
          <w:szCs w:val="24"/>
        </w:rPr>
        <w:t>Цель:</w:t>
      </w:r>
      <w:r w:rsidRPr="002B4FD2">
        <w:rPr>
          <w:rFonts w:ascii="Times New Roman" w:hAnsi="Times New Roman"/>
          <w:sz w:val="24"/>
          <w:szCs w:val="24"/>
        </w:rPr>
        <w:t xml:space="preserve"> создание оптимальных педагогических условий для формирования функциональной грамотности у детей дошкольного возраста как предпосылки их успешной учебной деятельности в школе.</w:t>
      </w:r>
    </w:p>
    <w:p w:rsidR="00A5668F" w:rsidRPr="002B4FD2" w:rsidRDefault="00A5668F" w:rsidP="00A5668F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FD2">
        <w:rPr>
          <w:rFonts w:ascii="Times New Roman" w:hAnsi="Times New Roman"/>
          <w:b/>
          <w:i/>
          <w:sz w:val="24"/>
          <w:szCs w:val="24"/>
        </w:rPr>
        <w:t>Задачи:</w:t>
      </w:r>
      <w:r w:rsidRPr="002B4FD2">
        <w:rPr>
          <w:rFonts w:ascii="Times New Roman" w:hAnsi="Times New Roman"/>
          <w:sz w:val="24"/>
          <w:szCs w:val="24"/>
        </w:rPr>
        <w:t xml:space="preserve"> </w:t>
      </w:r>
    </w:p>
    <w:p w:rsidR="00A5668F" w:rsidRPr="002B4FD2" w:rsidRDefault="00A5668F" w:rsidP="00A5668F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FD2">
        <w:rPr>
          <w:rFonts w:ascii="Times New Roman" w:hAnsi="Times New Roman"/>
          <w:sz w:val="24"/>
          <w:szCs w:val="24"/>
        </w:rPr>
        <w:t xml:space="preserve">1. Проанализировать современное состояние проблемы формирования функциональной грамотности в педагогической теории и практике работы дошкольных образовательных организаций. </w:t>
      </w:r>
    </w:p>
    <w:p w:rsidR="00A5668F" w:rsidRPr="002B4FD2" w:rsidRDefault="00A5668F" w:rsidP="00A5668F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FD2">
        <w:rPr>
          <w:rFonts w:ascii="Times New Roman" w:hAnsi="Times New Roman"/>
          <w:sz w:val="24"/>
          <w:szCs w:val="24"/>
        </w:rPr>
        <w:t xml:space="preserve">2. Определить критерии, показатели и охарактеризовать уровни </w:t>
      </w:r>
      <w:proofErr w:type="spellStart"/>
      <w:r w:rsidRPr="002B4FD2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2B4FD2">
        <w:rPr>
          <w:rFonts w:ascii="Times New Roman" w:hAnsi="Times New Roman"/>
          <w:sz w:val="24"/>
          <w:szCs w:val="24"/>
        </w:rPr>
        <w:t xml:space="preserve"> функциональной грамотности у детей дошкольного возраста; выявить степень зависимости уровня </w:t>
      </w:r>
      <w:proofErr w:type="spellStart"/>
      <w:r w:rsidRPr="002B4FD2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2B4FD2">
        <w:rPr>
          <w:rFonts w:ascii="Times New Roman" w:hAnsi="Times New Roman"/>
          <w:sz w:val="24"/>
          <w:szCs w:val="24"/>
        </w:rPr>
        <w:t xml:space="preserve"> функциональной грамотности и умения учится.</w:t>
      </w:r>
    </w:p>
    <w:p w:rsidR="00A5668F" w:rsidRPr="002B4FD2" w:rsidRDefault="00A5668F" w:rsidP="00A5668F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FD2">
        <w:rPr>
          <w:rFonts w:ascii="Times New Roman" w:hAnsi="Times New Roman"/>
          <w:sz w:val="24"/>
          <w:szCs w:val="24"/>
        </w:rPr>
        <w:t>3. Определить и научно обосновать оптимальные педагогические условия формирования функциональной грамотности у детей дошкольного возраста.</w:t>
      </w:r>
    </w:p>
    <w:p w:rsidR="00A5668F" w:rsidRPr="00515868" w:rsidRDefault="00A5668F" w:rsidP="00A5668F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FD2">
        <w:rPr>
          <w:rFonts w:ascii="Times New Roman" w:hAnsi="Times New Roman"/>
          <w:sz w:val="24"/>
          <w:szCs w:val="24"/>
        </w:rPr>
        <w:t>4. Разработать и экспериментально апробировать модель и методику формирования функциональной грамотности у детей дошкольного возраста.</w:t>
      </w:r>
    </w:p>
    <w:p w:rsidR="00A5668F" w:rsidRPr="002B4FD2" w:rsidRDefault="00A5668F" w:rsidP="00A5668F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B4FD2">
        <w:rPr>
          <w:rFonts w:ascii="Times New Roman" w:hAnsi="Times New Roman"/>
          <w:b/>
          <w:i/>
          <w:sz w:val="24"/>
          <w:szCs w:val="24"/>
        </w:rPr>
        <w:t>Краткое описание деятельности:</w:t>
      </w:r>
    </w:p>
    <w:p w:rsidR="00A5668F" w:rsidRPr="002B4FD2" w:rsidRDefault="00A5668F" w:rsidP="00A5668F">
      <w:pPr>
        <w:pStyle w:val="a4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B4FD2">
        <w:rPr>
          <w:rFonts w:ascii="Times New Roman" w:hAnsi="Times New Roman"/>
          <w:b/>
          <w:sz w:val="24"/>
          <w:szCs w:val="24"/>
        </w:rPr>
        <w:t>Аналитическая часть</w:t>
      </w:r>
    </w:p>
    <w:p w:rsidR="00A5668F" w:rsidRPr="002B4FD2" w:rsidRDefault="00A5668F" w:rsidP="00A5668F">
      <w:pPr>
        <w:numPr>
          <w:ilvl w:val="1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FD2">
        <w:rPr>
          <w:rFonts w:ascii="Times New Roman" w:hAnsi="Times New Roman" w:cs="Times New Roman"/>
          <w:b/>
          <w:sz w:val="24"/>
          <w:szCs w:val="24"/>
        </w:rPr>
        <w:t>POEMS-анализ хода эксперимента</w:t>
      </w:r>
      <w:r w:rsidRPr="002B4FD2">
        <w:rPr>
          <w:rFonts w:ascii="Times New Roman" w:hAnsi="Times New Roman" w:cs="Times New Roman"/>
          <w:sz w:val="24"/>
          <w:szCs w:val="24"/>
        </w:rPr>
        <w:t>:</w:t>
      </w:r>
    </w:p>
    <w:p w:rsidR="00A5668F" w:rsidRPr="002B4FD2" w:rsidRDefault="00A5668F" w:rsidP="00A566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4FD2">
        <w:rPr>
          <w:rFonts w:ascii="Times New Roman" w:hAnsi="Times New Roman" w:cs="Times New Roman"/>
          <w:b/>
          <w:i/>
          <w:color w:val="000000"/>
          <w:kern w:val="24"/>
          <w:sz w:val="24"/>
          <w:szCs w:val="24"/>
        </w:rPr>
        <w:t xml:space="preserve">Участники эксперимента </w:t>
      </w:r>
    </w:p>
    <w:p w:rsidR="00A5668F" w:rsidRPr="00515868" w:rsidRDefault="00A5668F" w:rsidP="00A5668F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FD2">
        <w:rPr>
          <w:rFonts w:ascii="Times New Roman" w:hAnsi="Times New Roman"/>
          <w:kern w:val="24"/>
          <w:sz w:val="24"/>
          <w:szCs w:val="24"/>
        </w:rPr>
        <w:t xml:space="preserve">В эксперименте принимают участие: воспитанники </w:t>
      </w:r>
      <w:r w:rsidRPr="002B4FD2">
        <w:rPr>
          <w:rFonts w:ascii="Times New Roman" w:hAnsi="Times New Roman"/>
          <w:sz w:val="24"/>
          <w:szCs w:val="24"/>
        </w:rPr>
        <w:t xml:space="preserve"> средней, старших и подготовительной групп, в количестве 72 человека;</w:t>
      </w:r>
      <w:r w:rsidRPr="002B4FD2">
        <w:rPr>
          <w:rFonts w:ascii="Times New Roman" w:hAnsi="Times New Roman"/>
          <w:kern w:val="24"/>
          <w:sz w:val="24"/>
          <w:szCs w:val="24"/>
        </w:rPr>
        <w:t xml:space="preserve"> заведующий Журавель Т.И.; старший воспитатель Чистова С.В.; воспитатели возрастных групп в количестве 8 человек; музыкальный руководитель Романова М.Ю.; учителя-логопеды Дуда А.О., </w:t>
      </w:r>
      <w:proofErr w:type="spellStart"/>
      <w:r w:rsidRPr="002B4FD2">
        <w:rPr>
          <w:rFonts w:ascii="Times New Roman" w:hAnsi="Times New Roman"/>
          <w:kern w:val="24"/>
          <w:sz w:val="24"/>
          <w:szCs w:val="24"/>
        </w:rPr>
        <w:t>Масалитина</w:t>
      </w:r>
      <w:proofErr w:type="spellEnd"/>
      <w:r w:rsidRPr="002B4FD2">
        <w:rPr>
          <w:rFonts w:ascii="Times New Roman" w:hAnsi="Times New Roman"/>
          <w:kern w:val="24"/>
          <w:sz w:val="24"/>
          <w:szCs w:val="24"/>
        </w:rPr>
        <w:t xml:space="preserve"> О.В.; педагог-психолог </w:t>
      </w:r>
      <w:proofErr w:type="spellStart"/>
      <w:r w:rsidRPr="002B4FD2">
        <w:rPr>
          <w:rFonts w:ascii="Times New Roman" w:hAnsi="Times New Roman"/>
          <w:kern w:val="24"/>
          <w:sz w:val="24"/>
          <w:szCs w:val="24"/>
        </w:rPr>
        <w:t>Лобецкая</w:t>
      </w:r>
      <w:proofErr w:type="spellEnd"/>
      <w:r w:rsidRPr="002B4FD2">
        <w:rPr>
          <w:rFonts w:ascii="Times New Roman" w:hAnsi="Times New Roman"/>
          <w:kern w:val="24"/>
          <w:sz w:val="24"/>
          <w:szCs w:val="24"/>
        </w:rPr>
        <w:t xml:space="preserve"> Е.С.</w:t>
      </w:r>
    </w:p>
    <w:p w:rsidR="00A5668F" w:rsidRPr="002B4FD2" w:rsidRDefault="00A5668F" w:rsidP="00A5668F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FD2">
        <w:rPr>
          <w:rFonts w:ascii="Times New Roman" w:hAnsi="Times New Roman"/>
          <w:sz w:val="24"/>
          <w:szCs w:val="24"/>
        </w:rPr>
        <w:t>Что интересует и волнует участников эксперимента?</w:t>
      </w:r>
    </w:p>
    <w:p w:rsidR="00A5668F" w:rsidRPr="002B4FD2" w:rsidRDefault="00A5668F" w:rsidP="00A5668F">
      <w:pPr>
        <w:pStyle w:val="a4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FD2">
        <w:rPr>
          <w:rFonts w:ascii="Times New Roman" w:hAnsi="Times New Roman"/>
          <w:sz w:val="24"/>
          <w:szCs w:val="24"/>
        </w:rPr>
        <w:t>- поиск путей преемственности в формировании основ функциональной грамотности у детей в дошкольной образовательной организации как предпосылки их успешного развития и обучения в школе;</w:t>
      </w:r>
    </w:p>
    <w:p w:rsidR="00A5668F" w:rsidRPr="002B4FD2" w:rsidRDefault="00A5668F" w:rsidP="00A5668F">
      <w:pPr>
        <w:pStyle w:val="a4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FD2">
        <w:rPr>
          <w:rFonts w:ascii="Times New Roman" w:hAnsi="Times New Roman"/>
          <w:sz w:val="24"/>
          <w:szCs w:val="24"/>
        </w:rPr>
        <w:t>- обновление воспитательно-образовательного пространства, обеспечивающего разностороннее развитие личности ребёнка, его успешное обучение, развитие;</w:t>
      </w:r>
    </w:p>
    <w:p w:rsidR="00A5668F" w:rsidRPr="00515868" w:rsidRDefault="00A5668F" w:rsidP="00A5668F">
      <w:pPr>
        <w:pStyle w:val="a4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FD2">
        <w:rPr>
          <w:rFonts w:ascii="Times New Roman" w:hAnsi="Times New Roman"/>
          <w:sz w:val="24"/>
          <w:szCs w:val="24"/>
        </w:rPr>
        <w:t>- совершенствование профессиональной компетентности педагогических работников.</w:t>
      </w:r>
    </w:p>
    <w:p w:rsidR="00A5668F" w:rsidRPr="002B4FD2" w:rsidRDefault="00A5668F" w:rsidP="00A5668F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FD2">
        <w:rPr>
          <w:rFonts w:ascii="Times New Roman" w:hAnsi="Times New Roman"/>
          <w:sz w:val="24"/>
          <w:szCs w:val="24"/>
        </w:rPr>
        <w:t xml:space="preserve">Кто помогает осуществлению эксперимента? </w:t>
      </w:r>
    </w:p>
    <w:p w:rsidR="00A5668F" w:rsidRPr="00515868" w:rsidRDefault="00A5668F" w:rsidP="00A5668F">
      <w:pPr>
        <w:pStyle w:val="a4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FD2">
        <w:rPr>
          <w:rFonts w:ascii="Times New Roman" w:hAnsi="Times New Roman"/>
          <w:sz w:val="24"/>
          <w:szCs w:val="24"/>
        </w:rPr>
        <w:t xml:space="preserve">- Методический кабинет управления образования администрации Петровского района </w:t>
      </w:r>
      <w:proofErr w:type="gramStart"/>
      <w:r w:rsidRPr="002B4FD2">
        <w:rPr>
          <w:rFonts w:ascii="Times New Roman" w:hAnsi="Times New Roman"/>
          <w:sz w:val="24"/>
          <w:szCs w:val="24"/>
        </w:rPr>
        <w:t>г</w:t>
      </w:r>
      <w:proofErr w:type="gramEnd"/>
      <w:r w:rsidRPr="002B4FD2">
        <w:rPr>
          <w:rFonts w:ascii="Times New Roman" w:hAnsi="Times New Roman"/>
          <w:sz w:val="24"/>
          <w:szCs w:val="24"/>
        </w:rPr>
        <w:t>. Донецка</w:t>
      </w:r>
    </w:p>
    <w:p w:rsidR="00A5668F" w:rsidRPr="002B4FD2" w:rsidRDefault="00A5668F" w:rsidP="00A5668F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color w:val="000000"/>
          <w:kern w:val="24"/>
          <w:sz w:val="24"/>
          <w:szCs w:val="24"/>
        </w:rPr>
      </w:pPr>
      <w:r w:rsidRPr="002B4FD2">
        <w:rPr>
          <w:rFonts w:ascii="Times New Roman" w:hAnsi="Times New Roman"/>
          <w:b/>
          <w:i/>
          <w:color w:val="000000"/>
          <w:kern w:val="24"/>
          <w:sz w:val="24"/>
          <w:szCs w:val="24"/>
        </w:rPr>
        <w:t>Условия проведения эксперимента</w:t>
      </w:r>
    </w:p>
    <w:p w:rsidR="00A5668F" w:rsidRPr="002B4FD2" w:rsidRDefault="00A5668F" w:rsidP="00A5668F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FD2">
        <w:rPr>
          <w:rFonts w:ascii="Times New Roman" w:hAnsi="Times New Roman"/>
          <w:color w:val="000000"/>
          <w:kern w:val="24"/>
          <w:sz w:val="24"/>
          <w:szCs w:val="24"/>
        </w:rPr>
        <w:t>В каких формах, с кем осуществляется эксперимент?</w:t>
      </w:r>
    </w:p>
    <w:p w:rsidR="00A5668F" w:rsidRPr="002B4FD2" w:rsidRDefault="00A5668F" w:rsidP="00A5668F">
      <w:pPr>
        <w:pStyle w:val="a4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2B4FD2">
        <w:rPr>
          <w:rFonts w:ascii="Times New Roman" w:hAnsi="Times New Roman"/>
          <w:color w:val="000000"/>
          <w:kern w:val="24"/>
          <w:sz w:val="24"/>
          <w:szCs w:val="24"/>
        </w:rPr>
        <w:t>Эксперимент осуществляется в процессе организованной образовательной деятельности, в режимных моментах, совместной деятельности педагога с детьми.</w:t>
      </w:r>
    </w:p>
    <w:p w:rsidR="00A5668F" w:rsidRPr="002B4FD2" w:rsidRDefault="00A5668F" w:rsidP="00A5668F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FD2">
        <w:rPr>
          <w:rFonts w:ascii="Times New Roman" w:hAnsi="Times New Roman"/>
          <w:sz w:val="24"/>
          <w:szCs w:val="24"/>
        </w:rPr>
        <w:t>Какое оборудование задействовано?</w:t>
      </w:r>
    </w:p>
    <w:p w:rsidR="00A5668F" w:rsidRPr="002B4FD2" w:rsidRDefault="00A5668F" w:rsidP="00A5668F">
      <w:pPr>
        <w:pStyle w:val="a4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B4FD2">
        <w:rPr>
          <w:rFonts w:ascii="Times New Roman" w:hAnsi="Times New Roman"/>
          <w:sz w:val="24"/>
          <w:szCs w:val="24"/>
        </w:rPr>
        <w:t>мультимедийное</w:t>
      </w:r>
      <w:proofErr w:type="spellEnd"/>
      <w:r w:rsidRPr="002B4FD2">
        <w:rPr>
          <w:rFonts w:ascii="Times New Roman" w:hAnsi="Times New Roman"/>
          <w:sz w:val="24"/>
          <w:szCs w:val="24"/>
        </w:rPr>
        <w:t xml:space="preserve"> оборудование (компьютер, проектор)</w:t>
      </w:r>
    </w:p>
    <w:p w:rsidR="00A5668F" w:rsidRPr="002B4FD2" w:rsidRDefault="00A5668F" w:rsidP="00A5668F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FD2">
        <w:rPr>
          <w:rFonts w:ascii="Times New Roman" w:hAnsi="Times New Roman"/>
          <w:sz w:val="24"/>
          <w:szCs w:val="24"/>
        </w:rPr>
        <w:t xml:space="preserve">Какова психологическая атмосфера хода эксперимента? </w:t>
      </w:r>
    </w:p>
    <w:p w:rsidR="00A5668F" w:rsidRPr="002B4FD2" w:rsidRDefault="00A5668F" w:rsidP="00A5668F">
      <w:pPr>
        <w:pStyle w:val="a4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4FD2">
        <w:rPr>
          <w:rFonts w:ascii="Times New Roman" w:hAnsi="Times New Roman"/>
          <w:sz w:val="24"/>
          <w:szCs w:val="24"/>
        </w:rPr>
        <w:t>Позитивная</w:t>
      </w:r>
      <w:proofErr w:type="gramEnd"/>
      <w:r w:rsidRPr="002B4FD2">
        <w:rPr>
          <w:rFonts w:ascii="Times New Roman" w:hAnsi="Times New Roman"/>
          <w:sz w:val="24"/>
          <w:szCs w:val="24"/>
        </w:rPr>
        <w:t>, настроены на продолжение дальнейшей поисково-исследовательской деятельности.</w:t>
      </w:r>
    </w:p>
    <w:p w:rsidR="00A5668F" w:rsidRPr="002B4FD2" w:rsidRDefault="00A5668F" w:rsidP="00A5668F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FD2">
        <w:rPr>
          <w:rFonts w:ascii="Times New Roman" w:hAnsi="Times New Roman"/>
          <w:sz w:val="24"/>
          <w:szCs w:val="24"/>
        </w:rPr>
        <w:t xml:space="preserve">Какие Web-сервисы использовались? </w:t>
      </w:r>
    </w:p>
    <w:p w:rsidR="00A5668F" w:rsidRPr="002B4FD2" w:rsidRDefault="00A5668F" w:rsidP="00A5668F">
      <w:pPr>
        <w:pStyle w:val="a5"/>
        <w:shd w:val="clear" w:color="auto" w:fill="F9F8EF"/>
        <w:spacing w:before="0" w:after="0"/>
        <w:rPr>
          <w:color w:val="0000FF"/>
        </w:rPr>
      </w:pPr>
      <w:r w:rsidRPr="002B4FD2">
        <w:t>Использовались сайты ГОУ ДПО «ДОНРИДПО» (</w:t>
      </w:r>
      <w:hyperlink r:id="rId5" w:history="1">
        <w:r w:rsidRPr="002B4FD2">
          <w:rPr>
            <w:rStyle w:val="a3"/>
          </w:rPr>
          <w:t>https://www.donippo.org/</w:t>
        </w:r>
      </w:hyperlink>
      <w:r w:rsidRPr="002B4FD2">
        <w:t xml:space="preserve">), отдела </w:t>
      </w:r>
      <w:proofErr w:type="gramStart"/>
      <w:r w:rsidRPr="002B4FD2">
        <w:t>образования администрации Петровского района города Донецка</w:t>
      </w:r>
      <w:proofErr w:type="gramEnd"/>
      <w:r w:rsidRPr="002B4FD2">
        <w:t xml:space="preserve"> </w:t>
      </w:r>
      <w:r w:rsidRPr="002B4FD2">
        <w:rPr>
          <w:color w:val="333399"/>
          <w:u w:val="single"/>
        </w:rPr>
        <w:t>petr1roo.wixsite.com</w:t>
      </w:r>
      <w:r w:rsidRPr="002B4FD2">
        <w:rPr>
          <w:color w:val="333399"/>
        </w:rPr>
        <w:t>;</w:t>
      </w:r>
      <w:r w:rsidRPr="002B4FD2">
        <w:t xml:space="preserve">  образовательные сайты: </w:t>
      </w:r>
      <w:hyperlink r:id="rId6" w:history="1">
        <w:r w:rsidRPr="002B4FD2">
          <w:rPr>
            <w:rStyle w:val="a3"/>
            <w:shd w:val="clear" w:color="auto" w:fill="F9F8EF"/>
          </w:rPr>
          <w:t>http://vospitateljam.ru/</w:t>
        </w:r>
      </w:hyperlink>
      <w:r w:rsidRPr="002B4FD2">
        <w:rPr>
          <w:color w:val="0000FF"/>
        </w:rPr>
        <w:t xml:space="preserve">; </w:t>
      </w:r>
      <w:hyperlink r:id="rId7" w:history="1">
        <w:r w:rsidRPr="002B4FD2">
          <w:rPr>
            <w:rStyle w:val="a3"/>
            <w:shd w:val="clear" w:color="auto" w:fill="F9F8EF"/>
          </w:rPr>
          <w:t>http://www.moi-detsad.ru/</w:t>
        </w:r>
      </w:hyperlink>
      <w:r w:rsidRPr="002B4FD2">
        <w:rPr>
          <w:color w:val="0000FF"/>
        </w:rPr>
        <w:t xml:space="preserve">; </w:t>
      </w:r>
      <w:hyperlink r:id="rId8" w:history="1">
        <w:r w:rsidRPr="002B4FD2">
          <w:rPr>
            <w:rStyle w:val="a3"/>
            <w:shd w:val="clear" w:color="auto" w:fill="F9F8EF"/>
          </w:rPr>
          <w:t>http://dohcolonoc.ru/</w:t>
        </w:r>
      </w:hyperlink>
      <w:r w:rsidRPr="002B4FD2">
        <w:rPr>
          <w:color w:val="0000FF"/>
          <w:shd w:val="clear" w:color="auto" w:fill="F9F8EF"/>
        </w:rPr>
        <w:t xml:space="preserve">; </w:t>
      </w:r>
      <w:hyperlink r:id="rId9" w:history="1">
        <w:r w:rsidRPr="002B4FD2">
          <w:rPr>
            <w:rStyle w:val="a3"/>
            <w:shd w:val="clear" w:color="auto" w:fill="F9F8EF"/>
          </w:rPr>
          <w:t>http://vospitatel.com.ua/</w:t>
        </w:r>
      </w:hyperlink>
      <w:r w:rsidRPr="002B4FD2">
        <w:rPr>
          <w:color w:val="0000FF"/>
        </w:rPr>
        <w:t>;</w:t>
      </w:r>
    </w:p>
    <w:p w:rsidR="00A5668F" w:rsidRPr="002B4FD2" w:rsidRDefault="009B6941" w:rsidP="00A5668F">
      <w:pPr>
        <w:pStyle w:val="a5"/>
        <w:shd w:val="clear" w:color="auto" w:fill="F9F8EF"/>
        <w:spacing w:before="0" w:after="0"/>
        <w:rPr>
          <w:color w:val="0000FF"/>
          <w:u w:val="single"/>
        </w:rPr>
      </w:pPr>
      <w:hyperlink r:id="rId10" w:history="1">
        <w:r w:rsidR="00A5668F" w:rsidRPr="002B4FD2">
          <w:rPr>
            <w:rStyle w:val="a3"/>
            <w:shd w:val="clear" w:color="auto" w:fill="F9F8EF"/>
          </w:rPr>
          <w:t>http://nsportal.ru/detskii-sad</w:t>
        </w:r>
      </w:hyperlink>
      <w:r w:rsidR="00A5668F" w:rsidRPr="002B4FD2">
        <w:rPr>
          <w:u w:val="single"/>
          <w:shd w:val="clear" w:color="auto" w:fill="F9F8EF"/>
        </w:rPr>
        <w:t xml:space="preserve">; </w:t>
      </w:r>
      <w:hyperlink r:id="rId11" w:history="1">
        <w:r w:rsidR="00A5668F" w:rsidRPr="002B4FD2">
          <w:rPr>
            <w:u w:val="single"/>
          </w:rPr>
          <w:t>http://rassudariki.ru/</w:t>
        </w:r>
      </w:hyperlink>
      <w:r w:rsidR="00A5668F" w:rsidRPr="002B4FD2">
        <w:rPr>
          <w:u w:val="single"/>
        </w:rPr>
        <w:t xml:space="preserve">; </w:t>
      </w:r>
      <w:hyperlink r:id="rId12" w:history="1">
        <w:r w:rsidR="00A5668F" w:rsidRPr="002B4FD2">
          <w:rPr>
            <w:u w:val="single"/>
          </w:rPr>
          <w:t>http://voprosita.ru/</w:t>
        </w:r>
      </w:hyperlink>
      <w:r w:rsidR="00A5668F" w:rsidRPr="002B4FD2">
        <w:rPr>
          <w:u w:val="single"/>
        </w:rPr>
        <w:t xml:space="preserve">; </w:t>
      </w:r>
      <w:hyperlink r:id="rId13" w:history="1">
        <w:r w:rsidR="00A5668F" w:rsidRPr="002B4FD2">
          <w:rPr>
            <w:u w:val="single"/>
          </w:rPr>
          <w:t>http://talantoha.ru/</w:t>
        </w:r>
      </w:hyperlink>
      <w:r w:rsidR="00A5668F" w:rsidRPr="002B4FD2">
        <w:rPr>
          <w:u w:val="single"/>
        </w:rPr>
        <w:t xml:space="preserve">; </w:t>
      </w:r>
      <w:hyperlink r:id="rId14" w:history="1">
        <w:r w:rsidR="00A5668F" w:rsidRPr="002B4FD2">
          <w:rPr>
            <w:u w:val="single"/>
          </w:rPr>
          <w:t>http://www.shkolastupeny.com/</w:t>
        </w:r>
      </w:hyperlink>
    </w:p>
    <w:p w:rsidR="00A5668F" w:rsidRPr="002B4FD2" w:rsidRDefault="00A5668F" w:rsidP="00A5668F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FD2">
        <w:rPr>
          <w:rFonts w:ascii="Times New Roman" w:hAnsi="Times New Roman"/>
          <w:sz w:val="24"/>
          <w:szCs w:val="24"/>
        </w:rPr>
        <w:t xml:space="preserve">Что можно улучшить? </w:t>
      </w:r>
    </w:p>
    <w:p w:rsidR="00A5668F" w:rsidRPr="002B4FD2" w:rsidRDefault="00A5668F" w:rsidP="00A5668F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FD2">
        <w:rPr>
          <w:rFonts w:ascii="Times New Roman" w:hAnsi="Times New Roman"/>
          <w:sz w:val="24"/>
          <w:szCs w:val="24"/>
        </w:rPr>
        <w:t>Разработать диагностический комплекс для изучения показателей функциональной грамотности у детей среднего дошкольного возраста.</w:t>
      </w:r>
    </w:p>
    <w:p w:rsidR="00A5668F" w:rsidRPr="002B4FD2" w:rsidRDefault="00A5668F" w:rsidP="00A5668F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B4FD2">
        <w:rPr>
          <w:rFonts w:ascii="Times New Roman" w:hAnsi="Times New Roman"/>
          <w:b/>
          <w:i/>
          <w:sz w:val="24"/>
          <w:szCs w:val="24"/>
        </w:rPr>
        <w:t>Коммуникации</w:t>
      </w:r>
    </w:p>
    <w:p w:rsidR="00A5668F" w:rsidRPr="002B4FD2" w:rsidRDefault="00A5668F" w:rsidP="00A5668F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FD2">
        <w:rPr>
          <w:rFonts w:ascii="Times New Roman" w:hAnsi="Times New Roman"/>
          <w:sz w:val="24"/>
          <w:szCs w:val="24"/>
        </w:rPr>
        <w:t>Какие виды общения используются в ходе эксперимента?</w:t>
      </w:r>
    </w:p>
    <w:p w:rsidR="00A5668F" w:rsidRPr="002B4FD2" w:rsidRDefault="00A5668F" w:rsidP="00A5668F">
      <w:pPr>
        <w:pStyle w:val="a4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B4FD2">
        <w:rPr>
          <w:rFonts w:ascii="Times New Roman" w:hAnsi="Times New Roman"/>
          <w:b/>
          <w:i/>
          <w:sz w:val="24"/>
          <w:szCs w:val="24"/>
        </w:rPr>
        <w:t>С детьми:</w:t>
      </w:r>
    </w:p>
    <w:p w:rsidR="00A5668F" w:rsidRPr="002B4FD2" w:rsidRDefault="00A5668F" w:rsidP="00A5668F">
      <w:pPr>
        <w:pStyle w:val="a4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FD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B4FD2">
        <w:rPr>
          <w:rFonts w:ascii="Times New Roman" w:hAnsi="Times New Roman"/>
          <w:sz w:val="24"/>
          <w:szCs w:val="24"/>
        </w:rPr>
        <w:t>внеситуативно-познавательное</w:t>
      </w:r>
      <w:proofErr w:type="spellEnd"/>
      <w:r w:rsidRPr="002B4FD2">
        <w:rPr>
          <w:rFonts w:ascii="Times New Roman" w:hAnsi="Times New Roman"/>
          <w:sz w:val="24"/>
          <w:szCs w:val="24"/>
        </w:rPr>
        <w:t xml:space="preserve"> общение.</w:t>
      </w:r>
    </w:p>
    <w:p w:rsidR="00A5668F" w:rsidRPr="002B4FD2" w:rsidRDefault="00A5668F" w:rsidP="00A5668F">
      <w:pPr>
        <w:pStyle w:val="a4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B4FD2">
        <w:rPr>
          <w:rFonts w:ascii="Times New Roman" w:hAnsi="Times New Roman"/>
          <w:b/>
          <w:i/>
          <w:sz w:val="24"/>
          <w:szCs w:val="24"/>
        </w:rPr>
        <w:t>С родителями:</w:t>
      </w:r>
    </w:p>
    <w:p w:rsidR="00A5668F" w:rsidRPr="002B4FD2" w:rsidRDefault="00A5668F" w:rsidP="00A5668F">
      <w:pPr>
        <w:pStyle w:val="a4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FD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B4FD2">
        <w:rPr>
          <w:rFonts w:ascii="Times New Roman" w:hAnsi="Times New Roman"/>
          <w:sz w:val="24"/>
          <w:szCs w:val="24"/>
        </w:rPr>
        <w:t>внеситуативно-личностное</w:t>
      </w:r>
      <w:proofErr w:type="spellEnd"/>
      <w:r w:rsidRPr="002B4FD2">
        <w:rPr>
          <w:rFonts w:ascii="Times New Roman" w:hAnsi="Times New Roman"/>
          <w:sz w:val="24"/>
          <w:szCs w:val="24"/>
        </w:rPr>
        <w:t xml:space="preserve"> общение.</w:t>
      </w:r>
    </w:p>
    <w:p w:rsidR="00A5668F" w:rsidRPr="002B4FD2" w:rsidRDefault="00A5668F" w:rsidP="00A5668F">
      <w:pPr>
        <w:pStyle w:val="a4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B4FD2">
        <w:rPr>
          <w:rFonts w:ascii="Times New Roman" w:hAnsi="Times New Roman"/>
          <w:b/>
          <w:i/>
          <w:sz w:val="24"/>
          <w:szCs w:val="24"/>
        </w:rPr>
        <w:t>С коллегами по экспериментальной деятельности:</w:t>
      </w:r>
    </w:p>
    <w:p w:rsidR="00A5668F" w:rsidRPr="002B4FD2" w:rsidRDefault="00A5668F" w:rsidP="00A5668F">
      <w:pPr>
        <w:pStyle w:val="a4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FD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B4FD2">
        <w:rPr>
          <w:rFonts w:ascii="Times New Roman" w:hAnsi="Times New Roman"/>
          <w:sz w:val="24"/>
          <w:szCs w:val="24"/>
        </w:rPr>
        <w:t>внеситуативно-познавательное</w:t>
      </w:r>
      <w:proofErr w:type="spellEnd"/>
      <w:r w:rsidRPr="002B4FD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B4FD2">
        <w:rPr>
          <w:rFonts w:ascii="Times New Roman" w:hAnsi="Times New Roman"/>
          <w:sz w:val="24"/>
          <w:szCs w:val="24"/>
        </w:rPr>
        <w:t>внеситуативно-личностное</w:t>
      </w:r>
      <w:proofErr w:type="spellEnd"/>
      <w:r w:rsidRPr="002B4FD2">
        <w:rPr>
          <w:rFonts w:ascii="Times New Roman" w:hAnsi="Times New Roman"/>
          <w:sz w:val="24"/>
          <w:szCs w:val="24"/>
        </w:rPr>
        <w:t xml:space="preserve"> общение посредством личных консультаций (май-сентябрь 2021 г.), индивидуальных и групповых консультаций в режиме </w:t>
      </w:r>
      <w:proofErr w:type="spellStart"/>
      <w:r w:rsidRPr="002B4FD2">
        <w:rPr>
          <w:rFonts w:ascii="Times New Roman" w:hAnsi="Times New Roman"/>
          <w:sz w:val="24"/>
          <w:szCs w:val="24"/>
        </w:rPr>
        <w:t>он-лайн</w:t>
      </w:r>
      <w:proofErr w:type="spellEnd"/>
      <w:r w:rsidRPr="002B4FD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B4FD2">
        <w:rPr>
          <w:rFonts w:ascii="Times New Roman" w:hAnsi="Times New Roman"/>
          <w:sz w:val="24"/>
          <w:szCs w:val="24"/>
        </w:rPr>
        <w:t>офф-лайн</w:t>
      </w:r>
      <w:proofErr w:type="spellEnd"/>
      <w:r w:rsidRPr="002B4FD2">
        <w:rPr>
          <w:rFonts w:ascii="Times New Roman" w:hAnsi="Times New Roman"/>
          <w:sz w:val="24"/>
          <w:szCs w:val="24"/>
        </w:rPr>
        <w:t xml:space="preserve"> общения (октябрь-ноябрь 2021 г.)</w:t>
      </w:r>
    </w:p>
    <w:p w:rsidR="00A5668F" w:rsidRPr="002B4FD2" w:rsidRDefault="00A5668F" w:rsidP="00A5668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FD2">
        <w:rPr>
          <w:rFonts w:ascii="Times New Roman" w:hAnsi="Times New Roman" w:cs="Times New Roman"/>
          <w:sz w:val="24"/>
          <w:szCs w:val="24"/>
        </w:rPr>
        <w:t xml:space="preserve">Как информируются коллеги, родители, социум о ходе эксперимента? </w:t>
      </w:r>
    </w:p>
    <w:p w:rsidR="00A5668F" w:rsidRPr="002B4FD2" w:rsidRDefault="00A5668F" w:rsidP="00A566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FD2">
        <w:rPr>
          <w:rFonts w:ascii="Times New Roman" w:hAnsi="Times New Roman" w:cs="Times New Roman"/>
          <w:sz w:val="24"/>
          <w:szCs w:val="24"/>
        </w:rPr>
        <w:t>В процессе проведения совместных мероприятий; семинаров, гостевого обмена опытом, презентации, консультаций; размещения информации на стендах для родителей, в ходе родительских собраний; в процессе предоставления информации на сайты образовательных организаций, сетевого сообщества «Растим личность».</w:t>
      </w:r>
    </w:p>
    <w:p w:rsidR="00A5668F" w:rsidRPr="002B4FD2" w:rsidRDefault="00A5668F" w:rsidP="00A5668F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FD2">
        <w:rPr>
          <w:rFonts w:ascii="Times New Roman" w:hAnsi="Times New Roman"/>
          <w:sz w:val="24"/>
          <w:szCs w:val="24"/>
        </w:rPr>
        <w:t xml:space="preserve">Какие виды коммуникаций требуют улучшения? </w:t>
      </w:r>
    </w:p>
    <w:p w:rsidR="00A5668F" w:rsidRPr="002B4FD2" w:rsidRDefault="00A5668F" w:rsidP="00A5668F">
      <w:pPr>
        <w:pStyle w:val="a4"/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B4FD2">
        <w:rPr>
          <w:rFonts w:ascii="Times New Roman" w:hAnsi="Times New Roman"/>
          <w:sz w:val="24"/>
          <w:szCs w:val="24"/>
        </w:rPr>
        <w:t>Сотрудничество с целью обмена педагогическим опытом на международном уровне.</w:t>
      </w:r>
    </w:p>
    <w:p w:rsidR="00A5668F" w:rsidRPr="002B4FD2" w:rsidRDefault="00A5668F" w:rsidP="00A5668F">
      <w:pPr>
        <w:pStyle w:val="a4"/>
        <w:numPr>
          <w:ilvl w:val="1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FD2">
        <w:rPr>
          <w:rFonts w:ascii="Times New Roman" w:hAnsi="Times New Roman"/>
          <w:b/>
          <w:sz w:val="24"/>
          <w:szCs w:val="24"/>
        </w:rPr>
        <w:t xml:space="preserve">Анализ результатов экспериментальной деятельности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4570"/>
        <w:gridCol w:w="4841"/>
      </w:tblGrid>
      <w:tr w:rsidR="00A5668F" w:rsidRPr="002B4FD2" w:rsidTr="007C095E">
        <w:trPr>
          <w:cantSplit/>
        </w:trPr>
        <w:tc>
          <w:tcPr>
            <w:tcW w:w="2428" w:type="pct"/>
            <w:vAlign w:val="center"/>
          </w:tcPr>
          <w:p w:rsidR="00A5668F" w:rsidRPr="00D71B84" w:rsidRDefault="00A5668F" w:rsidP="007C095E">
            <w:pPr>
              <w:widowControl w:val="0"/>
              <w:tabs>
                <w:tab w:val="left" w:pos="284"/>
              </w:tabs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B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Проведенные мероприятия, </w:t>
            </w:r>
          </w:p>
          <w:p w:rsidR="00A5668F" w:rsidRPr="00D71B84" w:rsidRDefault="00A5668F" w:rsidP="007C095E">
            <w:pPr>
              <w:widowControl w:val="0"/>
              <w:tabs>
                <w:tab w:val="left" w:pos="284"/>
              </w:tabs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B84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выполненные действия</w:t>
            </w:r>
          </w:p>
        </w:tc>
        <w:tc>
          <w:tcPr>
            <w:tcW w:w="2572" w:type="pct"/>
            <w:vAlign w:val="center"/>
          </w:tcPr>
          <w:p w:rsidR="00A5668F" w:rsidRPr="00D71B84" w:rsidRDefault="00A5668F" w:rsidP="007C095E">
            <w:pPr>
              <w:widowControl w:val="0"/>
              <w:tabs>
                <w:tab w:val="left" w:pos="284"/>
              </w:tabs>
              <w:spacing w:after="0" w:line="240" w:lineRule="auto"/>
              <w:ind w:right="129" w:firstLine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B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Полученные продукты </w:t>
            </w:r>
          </w:p>
        </w:tc>
      </w:tr>
      <w:tr w:rsidR="00A5668F" w:rsidRPr="002B4FD2" w:rsidTr="007C095E">
        <w:trPr>
          <w:cantSplit/>
        </w:trPr>
        <w:tc>
          <w:tcPr>
            <w:tcW w:w="2428" w:type="pct"/>
          </w:tcPr>
          <w:p w:rsidR="00A5668F" w:rsidRPr="00D71B84" w:rsidRDefault="00A5668F" w:rsidP="007C095E">
            <w:pPr>
              <w:widowControl w:val="0"/>
              <w:tabs>
                <w:tab w:val="left" w:pos="284"/>
              </w:tabs>
              <w:spacing w:after="0" w:line="240" w:lineRule="auto"/>
              <w:ind w:right="1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B84">
              <w:rPr>
                <w:rFonts w:ascii="Times New Roman" w:hAnsi="Times New Roman" w:cs="Times New Roman"/>
                <w:sz w:val="20"/>
                <w:szCs w:val="20"/>
              </w:rPr>
              <w:t>Проведение методической лаборатории «Педагогические условия формирования функциональной грамотности у детей дошкольного возраста»</w:t>
            </w:r>
          </w:p>
        </w:tc>
        <w:tc>
          <w:tcPr>
            <w:tcW w:w="2572" w:type="pct"/>
          </w:tcPr>
          <w:p w:rsidR="00A5668F" w:rsidRPr="00D71B84" w:rsidRDefault="00A5668F" w:rsidP="007C095E">
            <w:pPr>
              <w:pStyle w:val="a4"/>
              <w:widowControl w:val="0"/>
              <w:tabs>
                <w:tab w:val="left" w:pos="284"/>
              </w:tabs>
              <w:spacing w:after="0" w:line="240" w:lineRule="auto"/>
              <w:ind w:left="0" w:right="1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B84">
              <w:rPr>
                <w:rFonts w:ascii="Times New Roman" w:hAnsi="Times New Roman"/>
                <w:sz w:val="20"/>
                <w:szCs w:val="20"/>
              </w:rPr>
              <w:t>Матрицы образовательных задач по формированию у детей среднего дошкольного возраста предпосылок функциональной грамотности в соответствии содержанием образовательных областей Программы дошкольного образования («Познавательное развитие», «Социально-коммуникативное развитие», «Речевое развитие», «Художественно-эстетическое развитие», «Физическое развитие»).</w:t>
            </w:r>
          </w:p>
        </w:tc>
      </w:tr>
      <w:tr w:rsidR="00A5668F" w:rsidRPr="002B4FD2" w:rsidTr="007C095E">
        <w:trPr>
          <w:cantSplit/>
        </w:trPr>
        <w:tc>
          <w:tcPr>
            <w:tcW w:w="2428" w:type="pct"/>
          </w:tcPr>
          <w:p w:rsidR="00A5668F" w:rsidRPr="00D71B84" w:rsidRDefault="00A5668F" w:rsidP="007C095E">
            <w:pPr>
              <w:widowControl w:val="0"/>
              <w:tabs>
                <w:tab w:val="left" w:pos="284"/>
              </w:tabs>
              <w:spacing w:after="0" w:line="240" w:lineRule="auto"/>
              <w:ind w:right="1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нормативно-правовой     локальной базы эксперимента</w:t>
            </w:r>
          </w:p>
        </w:tc>
        <w:tc>
          <w:tcPr>
            <w:tcW w:w="2572" w:type="pct"/>
          </w:tcPr>
          <w:p w:rsidR="00A5668F" w:rsidRPr="00D71B84" w:rsidRDefault="00A5668F" w:rsidP="007C095E">
            <w:pPr>
              <w:pStyle w:val="a4"/>
              <w:widowControl w:val="0"/>
              <w:tabs>
                <w:tab w:val="left" w:pos="284"/>
              </w:tabs>
              <w:spacing w:after="0" w:line="240" w:lineRule="auto"/>
              <w:ind w:left="0" w:right="1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B84">
              <w:rPr>
                <w:rFonts w:ascii="Times New Roman" w:hAnsi="Times New Roman"/>
                <w:color w:val="000000"/>
                <w:sz w:val="20"/>
                <w:szCs w:val="20"/>
              </w:rPr>
              <w:t>Нормативно-правовая база</w:t>
            </w:r>
          </w:p>
        </w:tc>
      </w:tr>
      <w:tr w:rsidR="00A5668F" w:rsidRPr="002B4FD2" w:rsidTr="007C095E">
        <w:trPr>
          <w:cantSplit/>
        </w:trPr>
        <w:tc>
          <w:tcPr>
            <w:tcW w:w="2428" w:type="pct"/>
          </w:tcPr>
          <w:p w:rsidR="00A5668F" w:rsidRPr="00D71B84" w:rsidRDefault="00A5668F" w:rsidP="007C095E">
            <w:pPr>
              <w:widowControl w:val="0"/>
              <w:tabs>
                <w:tab w:val="left" w:pos="284"/>
              </w:tabs>
              <w:spacing w:after="0" w:line="240" w:lineRule="auto"/>
              <w:ind w:right="1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диагностического инструментария</w:t>
            </w:r>
          </w:p>
        </w:tc>
        <w:tc>
          <w:tcPr>
            <w:tcW w:w="2572" w:type="pct"/>
          </w:tcPr>
          <w:p w:rsidR="00A5668F" w:rsidRPr="00D71B84" w:rsidRDefault="00A5668F" w:rsidP="007C095E">
            <w:pPr>
              <w:pStyle w:val="a4"/>
              <w:widowControl w:val="0"/>
              <w:tabs>
                <w:tab w:val="left" w:pos="284"/>
              </w:tabs>
              <w:spacing w:after="0" w:line="240" w:lineRule="auto"/>
              <w:ind w:left="0" w:right="12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B84">
              <w:rPr>
                <w:rFonts w:ascii="Times New Roman" w:hAnsi="Times New Roman"/>
                <w:color w:val="000000"/>
                <w:sz w:val="20"/>
                <w:szCs w:val="20"/>
              </w:rPr>
              <w:t>Диагностический инструментарий</w:t>
            </w:r>
          </w:p>
        </w:tc>
      </w:tr>
      <w:tr w:rsidR="00A5668F" w:rsidRPr="002B4FD2" w:rsidTr="007C095E">
        <w:trPr>
          <w:cantSplit/>
        </w:trPr>
        <w:tc>
          <w:tcPr>
            <w:tcW w:w="2428" w:type="pct"/>
          </w:tcPr>
          <w:p w:rsidR="00A5668F" w:rsidRPr="00D71B84" w:rsidRDefault="00A5668F" w:rsidP="007C095E">
            <w:pPr>
              <w:widowControl w:val="0"/>
              <w:tabs>
                <w:tab w:val="left" w:pos="284"/>
              </w:tabs>
              <w:spacing w:after="0" w:line="240" w:lineRule="auto"/>
              <w:ind w:right="1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B84">
              <w:rPr>
                <w:rFonts w:ascii="Times New Roman" w:hAnsi="Times New Roman" w:cs="Times New Roman"/>
                <w:sz w:val="20"/>
                <w:szCs w:val="20"/>
              </w:rPr>
              <w:t>Изучение и анализ научной, психолого-педагогической и методической литературы по проблеме исследования</w:t>
            </w:r>
          </w:p>
        </w:tc>
        <w:tc>
          <w:tcPr>
            <w:tcW w:w="2572" w:type="pct"/>
          </w:tcPr>
          <w:p w:rsidR="00A5668F" w:rsidRPr="00D71B84" w:rsidRDefault="00A5668F" w:rsidP="007C095E">
            <w:pPr>
              <w:pStyle w:val="a4"/>
              <w:widowControl w:val="0"/>
              <w:tabs>
                <w:tab w:val="left" w:pos="284"/>
              </w:tabs>
              <w:spacing w:after="0" w:line="240" w:lineRule="auto"/>
              <w:ind w:left="0" w:right="12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B84">
              <w:rPr>
                <w:rFonts w:ascii="Times New Roman" w:hAnsi="Times New Roman"/>
                <w:color w:val="000000"/>
                <w:sz w:val="20"/>
                <w:szCs w:val="20"/>
              </w:rPr>
              <w:t>Материалы</w:t>
            </w:r>
          </w:p>
        </w:tc>
      </w:tr>
      <w:tr w:rsidR="00A5668F" w:rsidRPr="002B4FD2" w:rsidTr="007C095E">
        <w:trPr>
          <w:cantSplit/>
        </w:trPr>
        <w:tc>
          <w:tcPr>
            <w:tcW w:w="2428" w:type="pct"/>
          </w:tcPr>
          <w:p w:rsidR="00A5668F" w:rsidRPr="00D71B84" w:rsidRDefault="00A5668F" w:rsidP="007C095E">
            <w:pPr>
              <w:widowControl w:val="0"/>
              <w:tabs>
                <w:tab w:val="left" w:pos="284"/>
              </w:tabs>
              <w:spacing w:after="0" w:line="240" w:lineRule="auto"/>
              <w:ind w:right="1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B84">
              <w:rPr>
                <w:rFonts w:ascii="Times New Roman" w:hAnsi="Times New Roman" w:cs="Times New Roman"/>
                <w:sz w:val="20"/>
                <w:szCs w:val="20"/>
              </w:rPr>
              <w:t>Диагностика профессиональной личности педагога</w:t>
            </w:r>
          </w:p>
        </w:tc>
        <w:tc>
          <w:tcPr>
            <w:tcW w:w="2572" w:type="pct"/>
          </w:tcPr>
          <w:p w:rsidR="00A5668F" w:rsidRPr="00D71B84" w:rsidRDefault="00A5668F" w:rsidP="007C095E">
            <w:pPr>
              <w:pStyle w:val="a4"/>
              <w:widowControl w:val="0"/>
              <w:tabs>
                <w:tab w:val="left" w:pos="284"/>
              </w:tabs>
              <w:spacing w:after="0" w:line="240" w:lineRule="auto"/>
              <w:ind w:left="0" w:right="12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B84">
              <w:rPr>
                <w:rFonts w:ascii="Times New Roman" w:hAnsi="Times New Roman"/>
                <w:color w:val="000000"/>
                <w:sz w:val="20"/>
                <w:szCs w:val="20"/>
              </w:rPr>
              <w:t>Анализ результатов</w:t>
            </w:r>
          </w:p>
        </w:tc>
      </w:tr>
      <w:tr w:rsidR="00A5668F" w:rsidRPr="002B4FD2" w:rsidTr="007C095E">
        <w:trPr>
          <w:cantSplit/>
        </w:trPr>
        <w:tc>
          <w:tcPr>
            <w:tcW w:w="2428" w:type="pct"/>
          </w:tcPr>
          <w:p w:rsidR="00A5668F" w:rsidRPr="00D71B84" w:rsidRDefault="00A5668F" w:rsidP="007C095E">
            <w:pPr>
              <w:widowControl w:val="0"/>
              <w:tabs>
                <w:tab w:val="left" w:pos="284"/>
              </w:tabs>
              <w:spacing w:after="0" w:line="240" w:lineRule="auto"/>
              <w:ind w:right="1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педсовета по теме</w:t>
            </w:r>
            <w:r w:rsidRPr="00D71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«Экспериментальная деятельность в МДОУ»</w:t>
            </w:r>
          </w:p>
        </w:tc>
        <w:tc>
          <w:tcPr>
            <w:tcW w:w="2572" w:type="pct"/>
          </w:tcPr>
          <w:p w:rsidR="00A5668F" w:rsidRPr="00D71B84" w:rsidRDefault="00A5668F" w:rsidP="007C095E">
            <w:pPr>
              <w:pStyle w:val="a4"/>
              <w:widowControl w:val="0"/>
              <w:tabs>
                <w:tab w:val="left" w:pos="284"/>
              </w:tabs>
              <w:spacing w:after="0" w:line="240" w:lineRule="auto"/>
              <w:ind w:left="0" w:right="12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B84">
              <w:rPr>
                <w:rFonts w:ascii="Times New Roman" w:hAnsi="Times New Roman"/>
                <w:color w:val="000000"/>
                <w:sz w:val="20"/>
                <w:szCs w:val="20"/>
              </w:rPr>
              <w:t>Протокол педсовета (февраль 2021г.)</w:t>
            </w:r>
          </w:p>
        </w:tc>
      </w:tr>
      <w:tr w:rsidR="00A5668F" w:rsidRPr="002B4FD2" w:rsidTr="007C095E">
        <w:trPr>
          <w:cantSplit/>
        </w:trPr>
        <w:tc>
          <w:tcPr>
            <w:tcW w:w="2428" w:type="pct"/>
          </w:tcPr>
          <w:p w:rsidR="00A5668F" w:rsidRPr="00D71B84" w:rsidRDefault="00A5668F" w:rsidP="007C095E">
            <w:pPr>
              <w:widowControl w:val="0"/>
              <w:tabs>
                <w:tab w:val="left" w:pos="284"/>
              </w:tabs>
              <w:spacing w:after="0" w:line="240" w:lineRule="auto"/>
              <w:ind w:right="1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1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групповых родительских собраний,  способствующих развитию функциональной грамотности родителей, позволяющей им лучше узнать детей (дистанционно), материалы размещены на персональном сайте МБДОУ)</w:t>
            </w:r>
            <w:proofErr w:type="gramEnd"/>
          </w:p>
        </w:tc>
        <w:tc>
          <w:tcPr>
            <w:tcW w:w="2572" w:type="pct"/>
          </w:tcPr>
          <w:p w:rsidR="00A5668F" w:rsidRPr="00D71B84" w:rsidRDefault="00A5668F" w:rsidP="007C095E">
            <w:pPr>
              <w:pStyle w:val="a4"/>
              <w:widowControl w:val="0"/>
              <w:tabs>
                <w:tab w:val="left" w:pos="284"/>
              </w:tabs>
              <w:spacing w:after="0" w:line="240" w:lineRule="auto"/>
              <w:ind w:left="0" w:right="12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B84">
              <w:rPr>
                <w:rFonts w:ascii="Times New Roman" w:hAnsi="Times New Roman"/>
                <w:color w:val="000000"/>
                <w:sz w:val="20"/>
                <w:szCs w:val="20"/>
              </w:rPr>
              <w:t>Материалы</w:t>
            </w:r>
          </w:p>
        </w:tc>
      </w:tr>
      <w:tr w:rsidR="00A5668F" w:rsidRPr="002B4FD2" w:rsidTr="007C095E">
        <w:trPr>
          <w:cantSplit/>
        </w:trPr>
        <w:tc>
          <w:tcPr>
            <w:tcW w:w="2428" w:type="pct"/>
          </w:tcPr>
          <w:p w:rsidR="00A5668F" w:rsidRPr="00D71B84" w:rsidRDefault="00A5668F" w:rsidP="007C095E">
            <w:pPr>
              <w:widowControl w:val="0"/>
              <w:tabs>
                <w:tab w:val="left" w:pos="284"/>
              </w:tabs>
              <w:spacing w:after="0" w:line="240" w:lineRule="auto"/>
              <w:ind w:right="1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B84">
              <w:rPr>
                <w:rFonts w:ascii="Times New Roman" w:hAnsi="Times New Roman" w:cs="Times New Roman"/>
                <w:sz w:val="20"/>
                <w:szCs w:val="20"/>
              </w:rPr>
              <w:t>Проектирование дифференцированных образовательных маршрутов для работы с одаренными (способными) детьми</w:t>
            </w:r>
          </w:p>
        </w:tc>
        <w:tc>
          <w:tcPr>
            <w:tcW w:w="2572" w:type="pct"/>
          </w:tcPr>
          <w:p w:rsidR="00A5668F" w:rsidRPr="00D71B84" w:rsidRDefault="00A5668F" w:rsidP="007C095E">
            <w:pPr>
              <w:pStyle w:val="a4"/>
              <w:widowControl w:val="0"/>
              <w:tabs>
                <w:tab w:val="left" w:pos="284"/>
              </w:tabs>
              <w:spacing w:after="0" w:line="240" w:lineRule="auto"/>
              <w:ind w:left="0" w:right="12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B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Перспективный </w:t>
            </w:r>
            <w:proofErr w:type="spellStart"/>
            <w:r w:rsidRPr="00D71B84">
              <w:rPr>
                <w:rFonts w:ascii="Times New Roman" w:hAnsi="Times New Roman"/>
                <w:color w:val="000000"/>
                <w:sz w:val="20"/>
                <w:szCs w:val="20"/>
              </w:rPr>
              <w:t>пелан</w:t>
            </w:r>
            <w:proofErr w:type="spellEnd"/>
          </w:p>
        </w:tc>
      </w:tr>
      <w:tr w:rsidR="00A5668F" w:rsidRPr="002B4FD2" w:rsidTr="007C095E">
        <w:trPr>
          <w:cantSplit/>
        </w:trPr>
        <w:tc>
          <w:tcPr>
            <w:tcW w:w="2428" w:type="pct"/>
          </w:tcPr>
          <w:p w:rsidR="00A5668F" w:rsidRPr="00D71B84" w:rsidRDefault="00A5668F" w:rsidP="007C095E">
            <w:pPr>
              <w:widowControl w:val="0"/>
              <w:tabs>
                <w:tab w:val="left" w:pos="284"/>
              </w:tabs>
              <w:spacing w:after="0" w:line="240" w:lineRule="auto"/>
              <w:ind w:right="1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B84">
              <w:rPr>
                <w:rFonts w:ascii="Times New Roman" w:hAnsi="Times New Roman" w:cs="Times New Roman"/>
                <w:sz w:val="20"/>
                <w:szCs w:val="20"/>
              </w:rPr>
              <w:t>Осуществление преемственности между МДОУ № 180 и МОУ № 100</w:t>
            </w:r>
          </w:p>
        </w:tc>
        <w:tc>
          <w:tcPr>
            <w:tcW w:w="2572" w:type="pct"/>
          </w:tcPr>
          <w:p w:rsidR="00A5668F" w:rsidRPr="00D71B84" w:rsidRDefault="00A5668F" w:rsidP="007C095E">
            <w:pPr>
              <w:pStyle w:val="a4"/>
              <w:widowControl w:val="0"/>
              <w:tabs>
                <w:tab w:val="left" w:pos="284"/>
              </w:tabs>
              <w:spacing w:after="0" w:line="240" w:lineRule="auto"/>
              <w:ind w:left="0" w:right="12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B84">
              <w:rPr>
                <w:rFonts w:ascii="Times New Roman" w:hAnsi="Times New Roman"/>
                <w:color w:val="000000"/>
                <w:sz w:val="20"/>
                <w:szCs w:val="20"/>
              </w:rPr>
              <w:t>Материалы посещения занятий и уроков; мероприятий в МДОУ и в школе педагогами и детьми</w:t>
            </w:r>
          </w:p>
        </w:tc>
      </w:tr>
      <w:tr w:rsidR="00A5668F" w:rsidRPr="002B4FD2" w:rsidTr="007C095E">
        <w:trPr>
          <w:cantSplit/>
        </w:trPr>
        <w:tc>
          <w:tcPr>
            <w:tcW w:w="2428" w:type="pct"/>
          </w:tcPr>
          <w:p w:rsidR="00A5668F" w:rsidRPr="00D71B84" w:rsidRDefault="00A5668F" w:rsidP="007C095E">
            <w:pPr>
              <w:widowControl w:val="0"/>
              <w:tabs>
                <w:tab w:val="left" w:pos="284"/>
              </w:tabs>
              <w:spacing w:after="0" w:line="240" w:lineRule="auto"/>
              <w:ind w:right="1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B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Консультация для педагогов </w:t>
            </w:r>
            <w:r w:rsidRPr="00D71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темы: </w:t>
            </w:r>
          </w:p>
          <w:p w:rsidR="00A5668F" w:rsidRPr="00D71B84" w:rsidRDefault="00A5668F" w:rsidP="007C095E">
            <w:pPr>
              <w:widowControl w:val="0"/>
              <w:tabs>
                <w:tab w:val="left" w:pos="284"/>
              </w:tabs>
              <w:spacing w:after="0" w:line="240" w:lineRule="auto"/>
              <w:ind w:right="1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«Педагогические условия формирования функциональной грамотности у детей дошкольного возраста»;</w:t>
            </w:r>
          </w:p>
          <w:p w:rsidR="00A5668F" w:rsidRPr="00D71B84" w:rsidRDefault="00A5668F" w:rsidP="007C095E">
            <w:pPr>
              <w:widowControl w:val="0"/>
              <w:tabs>
                <w:tab w:val="left" w:pos="284"/>
              </w:tabs>
              <w:spacing w:after="0" w:line="240" w:lineRule="auto"/>
              <w:ind w:right="1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-«Формирование и развитие функциональной грамотности у детей дошкольного возраста в современных условиях образовательного процесса»;</w:t>
            </w:r>
          </w:p>
          <w:p w:rsidR="00A5668F" w:rsidRPr="00D71B84" w:rsidRDefault="00A5668F" w:rsidP="007C095E">
            <w:pPr>
              <w:widowControl w:val="0"/>
              <w:tabs>
                <w:tab w:val="left" w:pos="284"/>
              </w:tabs>
              <w:spacing w:after="0" w:line="240" w:lineRule="auto"/>
              <w:ind w:right="11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B84">
              <w:rPr>
                <w:rFonts w:ascii="Times New Roman" w:hAnsi="Times New Roman" w:cs="Times New Roman"/>
                <w:sz w:val="20"/>
                <w:szCs w:val="20"/>
              </w:rPr>
              <w:t>-«Формирование предпосылок функциональной грамотности у детей дошкольного возраста»</w:t>
            </w:r>
          </w:p>
        </w:tc>
        <w:tc>
          <w:tcPr>
            <w:tcW w:w="2572" w:type="pct"/>
          </w:tcPr>
          <w:p w:rsidR="00A5668F" w:rsidRPr="00D71B84" w:rsidRDefault="00A5668F" w:rsidP="007C095E">
            <w:pPr>
              <w:pStyle w:val="a4"/>
              <w:widowControl w:val="0"/>
              <w:tabs>
                <w:tab w:val="left" w:pos="284"/>
              </w:tabs>
              <w:spacing w:after="0" w:line="240" w:lineRule="auto"/>
              <w:ind w:left="0" w:right="1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1B84">
              <w:rPr>
                <w:rFonts w:ascii="Times New Roman" w:hAnsi="Times New Roman"/>
                <w:sz w:val="20"/>
                <w:szCs w:val="20"/>
              </w:rPr>
              <w:t>Материалы консультаций</w:t>
            </w:r>
          </w:p>
        </w:tc>
      </w:tr>
      <w:tr w:rsidR="00A5668F" w:rsidRPr="002B4FD2" w:rsidTr="007C095E">
        <w:trPr>
          <w:cantSplit/>
        </w:trPr>
        <w:tc>
          <w:tcPr>
            <w:tcW w:w="2428" w:type="pct"/>
          </w:tcPr>
          <w:p w:rsidR="00A5668F" w:rsidRPr="00D71B84" w:rsidRDefault="00A5668F" w:rsidP="007C095E">
            <w:pPr>
              <w:widowControl w:val="0"/>
              <w:tabs>
                <w:tab w:val="left" w:pos="284"/>
              </w:tabs>
              <w:spacing w:after="0" w:line="240" w:lineRule="auto"/>
              <w:ind w:right="1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B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Мастер--класс для педагогов: «Формирование функциональной грамотности детей дошкольного возраста через экспериментирование, как один из методов обучения и развития естественнонаучных преставлений дошкольников».</w:t>
            </w:r>
          </w:p>
        </w:tc>
        <w:tc>
          <w:tcPr>
            <w:tcW w:w="2572" w:type="pct"/>
          </w:tcPr>
          <w:p w:rsidR="00A5668F" w:rsidRPr="00D71B84" w:rsidRDefault="00A5668F" w:rsidP="007C095E">
            <w:pPr>
              <w:pStyle w:val="a4"/>
              <w:widowControl w:val="0"/>
              <w:tabs>
                <w:tab w:val="left" w:pos="284"/>
              </w:tabs>
              <w:spacing w:after="0" w:line="240" w:lineRule="auto"/>
              <w:ind w:left="0" w:right="129"/>
              <w:rPr>
                <w:rFonts w:ascii="Times New Roman" w:hAnsi="Times New Roman"/>
                <w:sz w:val="20"/>
                <w:szCs w:val="20"/>
              </w:rPr>
            </w:pPr>
            <w:r w:rsidRPr="00D71B84">
              <w:rPr>
                <w:rFonts w:ascii="Times New Roman" w:hAnsi="Times New Roman"/>
                <w:sz w:val="20"/>
                <w:szCs w:val="20"/>
              </w:rPr>
              <w:t>Материалы</w:t>
            </w:r>
          </w:p>
        </w:tc>
      </w:tr>
    </w:tbl>
    <w:p w:rsidR="00A5668F" w:rsidRPr="002B4FD2" w:rsidRDefault="00A5668F" w:rsidP="00A566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68F" w:rsidRPr="00D71B84" w:rsidRDefault="00A5668F" w:rsidP="00A5668F">
      <w:pPr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B84">
        <w:rPr>
          <w:rFonts w:ascii="Times New Roman" w:hAnsi="Times New Roman" w:cs="Times New Roman"/>
          <w:b/>
          <w:sz w:val="24"/>
          <w:szCs w:val="24"/>
        </w:rPr>
        <w:t>Описание результатов:</w:t>
      </w:r>
    </w:p>
    <w:p w:rsidR="00A5668F" w:rsidRPr="002B4FD2" w:rsidRDefault="00A5668F" w:rsidP="00A5668F">
      <w:pPr>
        <w:pStyle w:val="a4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B4FD2">
        <w:rPr>
          <w:rFonts w:ascii="Times New Roman" w:hAnsi="Times New Roman"/>
          <w:sz w:val="24"/>
          <w:szCs w:val="24"/>
        </w:rPr>
        <w:t xml:space="preserve">степень достижения цели эксперимента в текущем году: </w:t>
      </w:r>
      <w:r w:rsidRPr="002B4FD2">
        <w:rPr>
          <w:rFonts w:ascii="Times New Roman" w:hAnsi="Times New Roman"/>
          <w:i/>
          <w:sz w:val="24"/>
          <w:szCs w:val="24"/>
        </w:rPr>
        <w:t>достигнуты</w:t>
      </w:r>
    </w:p>
    <w:p w:rsidR="00A5668F" w:rsidRPr="002B4FD2" w:rsidRDefault="00A5668F" w:rsidP="00A5668F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2B4FD2">
        <w:rPr>
          <w:rFonts w:ascii="Times New Roman" w:hAnsi="Times New Roman" w:cs="Times New Roman"/>
          <w:sz w:val="24"/>
          <w:szCs w:val="24"/>
        </w:rPr>
        <w:t xml:space="preserve">степень реализации задач, поставленных в рамках эксперимента: </w:t>
      </w:r>
      <w:r w:rsidRPr="002B4FD2">
        <w:rPr>
          <w:rFonts w:ascii="Times New Roman" w:hAnsi="Times New Roman" w:cs="Times New Roman"/>
          <w:i/>
          <w:sz w:val="24"/>
          <w:szCs w:val="24"/>
        </w:rPr>
        <w:t>выполнены</w:t>
      </w:r>
    </w:p>
    <w:p w:rsidR="00A5668F" w:rsidRPr="002B4FD2" w:rsidRDefault="00A5668F" w:rsidP="00A5668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FD2">
        <w:rPr>
          <w:rFonts w:ascii="Times New Roman" w:hAnsi="Times New Roman" w:cs="Times New Roman"/>
          <w:sz w:val="24"/>
          <w:szCs w:val="24"/>
        </w:rPr>
        <w:t xml:space="preserve">уровень достижения ожидаемых результатов за отчетный период: </w:t>
      </w:r>
      <w:r w:rsidRPr="002B4FD2">
        <w:rPr>
          <w:rFonts w:ascii="Times New Roman" w:hAnsi="Times New Roman" w:cs="Times New Roman"/>
          <w:i/>
          <w:sz w:val="24"/>
          <w:szCs w:val="24"/>
        </w:rPr>
        <w:t>достаточный</w:t>
      </w:r>
    </w:p>
    <w:p w:rsidR="00A5668F" w:rsidRPr="00D71B84" w:rsidRDefault="00A5668F" w:rsidP="00A5668F">
      <w:pPr>
        <w:pStyle w:val="a4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B4FD2">
        <w:rPr>
          <w:rFonts w:ascii="Times New Roman" w:hAnsi="Times New Roman"/>
          <w:sz w:val="24"/>
          <w:szCs w:val="24"/>
        </w:rPr>
        <w:t xml:space="preserve">Дополнительные факторы результативности, полученные в текущем году: </w:t>
      </w:r>
      <w:r w:rsidRPr="002B4FD2">
        <w:rPr>
          <w:rFonts w:ascii="Times New Roman" w:hAnsi="Times New Roman"/>
          <w:i/>
          <w:sz w:val="24"/>
          <w:szCs w:val="24"/>
        </w:rPr>
        <w:t>получены данные об уровне владения педагогами дошкольного и начального образования знаниями о феномене функциональной грамотности у детей дошкольного возраста, что способствовало проведению дополнительных мероприятий разъяснительного характера.</w:t>
      </w:r>
    </w:p>
    <w:p w:rsidR="00A5668F" w:rsidRPr="002B4FD2" w:rsidRDefault="00A5668F" w:rsidP="00A5668F">
      <w:pPr>
        <w:pStyle w:val="a4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B4FD2">
        <w:rPr>
          <w:rFonts w:ascii="Times New Roman" w:hAnsi="Times New Roman"/>
          <w:b/>
          <w:sz w:val="24"/>
          <w:szCs w:val="24"/>
        </w:rPr>
        <w:t xml:space="preserve">Прогностическая часть </w:t>
      </w:r>
    </w:p>
    <w:p w:rsidR="00A5668F" w:rsidRPr="002B4FD2" w:rsidRDefault="00A5668F" w:rsidP="00A5668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FD2">
        <w:rPr>
          <w:rFonts w:ascii="Times New Roman" w:hAnsi="Times New Roman" w:cs="Times New Roman"/>
          <w:sz w:val="24"/>
          <w:szCs w:val="24"/>
        </w:rPr>
        <w:t>Перспективы развития эксперимента: разработка диагностического комплекса для изучения показателей функциональной грамотности у детей среднего дошкольного возраста и анализ результатов.</w:t>
      </w:r>
    </w:p>
    <w:p w:rsidR="00A5668F" w:rsidRPr="00D71B84" w:rsidRDefault="00A5668F" w:rsidP="00A5668F">
      <w:pPr>
        <w:pStyle w:val="a4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FD2">
        <w:rPr>
          <w:rFonts w:ascii="Times New Roman" w:hAnsi="Times New Roman"/>
          <w:sz w:val="24"/>
          <w:szCs w:val="24"/>
        </w:rPr>
        <w:t>Рекомендации по транслированию результатов эксперимента: ознакомление педагогов экспериментальных дошкольных организаций и родителей детей-участников эксперимента с особенностями формирования предпосылок функциональной грамотности на этапе дошкольного детства посредством лекций, консультаций, размещения информации на сайте ДО</w:t>
      </w:r>
      <w:proofErr w:type="gramStart"/>
      <w:r w:rsidRPr="002B4FD2">
        <w:rPr>
          <w:rFonts w:ascii="Times New Roman" w:hAnsi="Times New Roman"/>
          <w:sz w:val="24"/>
          <w:szCs w:val="24"/>
        </w:rPr>
        <w:t>О(</w:t>
      </w:r>
      <w:proofErr w:type="gramEnd"/>
      <w:r w:rsidRPr="002B4FD2">
        <w:rPr>
          <w:rFonts w:ascii="Times New Roman" w:hAnsi="Times New Roman"/>
          <w:sz w:val="24"/>
          <w:szCs w:val="24"/>
        </w:rPr>
        <w:t>У).</w:t>
      </w:r>
    </w:p>
    <w:p w:rsidR="00A5668F" w:rsidRPr="004E509A" w:rsidRDefault="00A5668F" w:rsidP="00A5668F">
      <w:pPr>
        <w:pStyle w:val="a4"/>
        <w:widowControl w:val="0"/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B4FD2">
        <w:rPr>
          <w:rFonts w:ascii="Times New Roman" w:hAnsi="Times New Roman"/>
          <w:b/>
          <w:sz w:val="24"/>
          <w:szCs w:val="24"/>
          <w:u w:val="single"/>
        </w:rPr>
        <w:t>+ SWOT-анализ хода эксперимента</w:t>
      </w:r>
      <w:r w:rsidRPr="002B4FD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4849"/>
        <w:gridCol w:w="4562"/>
      </w:tblGrid>
      <w:tr w:rsidR="00A5668F" w:rsidRPr="002B4FD2" w:rsidTr="007C095E">
        <w:trPr>
          <w:cantSplit/>
          <w:tblHeader/>
        </w:trPr>
        <w:tc>
          <w:tcPr>
            <w:tcW w:w="2576" w:type="pct"/>
          </w:tcPr>
          <w:p w:rsidR="00A5668F" w:rsidRPr="00D71B84" w:rsidRDefault="00A5668F" w:rsidP="007C095E">
            <w:pPr>
              <w:widowControl w:val="0"/>
              <w:tabs>
                <w:tab w:val="left" w:pos="284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B84">
              <w:rPr>
                <w:rFonts w:ascii="Times New Roman" w:hAnsi="Times New Roman" w:cs="Times New Roman"/>
                <w:b/>
                <w:sz w:val="20"/>
                <w:szCs w:val="20"/>
              </w:rPr>
              <w:t>Сильные стороны</w:t>
            </w:r>
          </w:p>
        </w:tc>
        <w:tc>
          <w:tcPr>
            <w:tcW w:w="2424" w:type="pct"/>
          </w:tcPr>
          <w:p w:rsidR="00A5668F" w:rsidRPr="00D71B84" w:rsidRDefault="00A5668F" w:rsidP="007C095E">
            <w:pPr>
              <w:widowControl w:val="0"/>
              <w:tabs>
                <w:tab w:val="left" w:pos="284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B84">
              <w:rPr>
                <w:rFonts w:ascii="Times New Roman" w:hAnsi="Times New Roman" w:cs="Times New Roman"/>
                <w:b/>
                <w:sz w:val="20"/>
                <w:szCs w:val="20"/>
              </w:rPr>
              <w:t>Слабые стороны</w:t>
            </w:r>
          </w:p>
        </w:tc>
      </w:tr>
      <w:tr w:rsidR="00A5668F" w:rsidRPr="002B4FD2" w:rsidTr="007C095E">
        <w:trPr>
          <w:cantSplit/>
        </w:trPr>
        <w:tc>
          <w:tcPr>
            <w:tcW w:w="2576" w:type="pct"/>
          </w:tcPr>
          <w:p w:rsidR="00A5668F" w:rsidRPr="00D71B84" w:rsidRDefault="00A5668F" w:rsidP="007C095E">
            <w:pPr>
              <w:widowControl w:val="0"/>
              <w:tabs>
                <w:tab w:val="left" w:pos="284"/>
              </w:tabs>
              <w:spacing w:after="0" w:line="240" w:lineRule="auto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71B84">
              <w:rPr>
                <w:rFonts w:ascii="Times New Roman" w:hAnsi="Times New Roman" w:cs="Times New Roman"/>
                <w:sz w:val="20"/>
                <w:szCs w:val="20"/>
              </w:rPr>
              <w:t>Использование проектно-исследовательской деятельности педагогами МБДОУ, на высоком уровне построена работа с родителями, использование ИКТ  для формирования всесторонне развитой личности дошкольника</w:t>
            </w:r>
          </w:p>
        </w:tc>
        <w:tc>
          <w:tcPr>
            <w:tcW w:w="2424" w:type="pct"/>
          </w:tcPr>
          <w:p w:rsidR="00A5668F" w:rsidRPr="00D71B84" w:rsidRDefault="00A5668F" w:rsidP="007C095E">
            <w:pPr>
              <w:widowControl w:val="0"/>
              <w:tabs>
                <w:tab w:val="left" w:pos="284"/>
              </w:tabs>
              <w:spacing w:after="0" w:line="240" w:lineRule="auto"/>
              <w:ind w:firstLine="39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B84">
              <w:rPr>
                <w:rFonts w:ascii="Times New Roman" w:hAnsi="Times New Roman" w:cs="Times New Roman"/>
                <w:sz w:val="20"/>
                <w:szCs w:val="20"/>
              </w:rPr>
              <w:t>недостаточная разработанность проблемы формирования предпосылок функциональной грамотности у детей дошкольного возраста в науке и практике стран ближнего зарубежья</w:t>
            </w:r>
          </w:p>
        </w:tc>
      </w:tr>
      <w:tr w:rsidR="00A5668F" w:rsidRPr="002B4FD2" w:rsidTr="007C095E">
        <w:trPr>
          <w:cantSplit/>
        </w:trPr>
        <w:tc>
          <w:tcPr>
            <w:tcW w:w="2576" w:type="pct"/>
          </w:tcPr>
          <w:p w:rsidR="00A5668F" w:rsidRPr="00D71B84" w:rsidRDefault="00A5668F" w:rsidP="007C095E">
            <w:pPr>
              <w:widowControl w:val="0"/>
              <w:tabs>
                <w:tab w:val="left" w:pos="284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B84">
              <w:rPr>
                <w:rFonts w:ascii="Times New Roman" w:hAnsi="Times New Roman" w:cs="Times New Roman"/>
                <w:b/>
                <w:sz w:val="20"/>
                <w:szCs w:val="20"/>
              </w:rPr>
              <w:t>Потенциальные возможности</w:t>
            </w:r>
          </w:p>
        </w:tc>
        <w:tc>
          <w:tcPr>
            <w:tcW w:w="2424" w:type="pct"/>
          </w:tcPr>
          <w:p w:rsidR="00A5668F" w:rsidRPr="00D71B84" w:rsidRDefault="00A5668F" w:rsidP="007C095E">
            <w:pPr>
              <w:widowControl w:val="0"/>
              <w:tabs>
                <w:tab w:val="left" w:pos="284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B84">
              <w:rPr>
                <w:rFonts w:ascii="Times New Roman" w:hAnsi="Times New Roman" w:cs="Times New Roman"/>
                <w:b/>
                <w:sz w:val="20"/>
                <w:szCs w:val="20"/>
              </w:rPr>
              <w:t>Потенциальные угрозы</w:t>
            </w:r>
          </w:p>
        </w:tc>
      </w:tr>
      <w:tr w:rsidR="00A5668F" w:rsidRPr="002B4FD2" w:rsidTr="007C095E">
        <w:trPr>
          <w:cantSplit/>
        </w:trPr>
        <w:tc>
          <w:tcPr>
            <w:tcW w:w="2576" w:type="pct"/>
          </w:tcPr>
          <w:p w:rsidR="00A5668F" w:rsidRPr="00D71B84" w:rsidRDefault="00A5668F" w:rsidP="007C095E">
            <w:pPr>
              <w:widowControl w:val="0"/>
              <w:tabs>
                <w:tab w:val="left" w:pos="284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B84">
              <w:rPr>
                <w:rFonts w:ascii="Times New Roman" w:hAnsi="Times New Roman" w:cs="Times New Roman"/>
                <w:sz w:val="20"/>
                <w:szCs w:val="20"/>
                <w:shd w:val="clear" w:color="auto" w:fill="FBFBFB"/>
              </w:rPr>
              <w:t>умение педагогов использовать нестандартные формы и методы для решения поставленных задач</w:t>
            </w:r>
          </w:p>
        </w:tc>
        <w:tc>
          <w:tcPr>
            <w:tcW w:w="2424" w:type="pct"/>
          </w:tcPr>
          <w:p w:rsidR="00A5668F" w:rsidRPr="00D71B84" w:rsidRDefault="00A5668F" w:rsidP="007C095E">
            <w:pPr>
              <w:widowControl w:val="0"/>
              <w:tabs>
                <w:tab w:val="left" w:pos="284"/>
              </w:tabs>
              <w:spacing w:after="0" w:line="240" w:lineRule="auto"/>
              <w:ind w:firstLine="39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B84">
              <w:rPr>
                <w:rFonts w:ascii="Times New Roman" w:hAnsi="Times New Roman" w:cs="Times New Roman"/>
                <w:sz w:val="20"/>
                <w:szCs w:val="20"/>
              </w:rPr>
              <w:t>Дистанционный режим общения с участниками эксперимента</w:t>
            </w:r>
          </w:p>
        </w:tc>
      </w:tr>
    </w:tbl>
    <w:p w:rsidR="00A5668F" w:rsidRPr="00835EA0" w:rsidRDefault="00A5668F" w:rsidP="00A56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9F5" w:rsidRDefault="002119F5"/>
    <w:sectPr w:rsidR="002119F5" w:rsidSect="00211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20881"/>
    <w:multiLevelType w:val="multilevel"/>
    <w:tmpl w:val="48626B8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  <w:b/>
      </w:rPr>
    </w:lvl>
  </w:abstractNum>
  <w:abstractNum w:abstractNumId="1">
    <w:nsid w:val="1D2A0818"/>
    <w:multiLevelType w:val="multilevel"/>
    <w:tmpl w:val="517675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b/>
      </w:rPr>
    </w:lvl>
  </w:abstractNum>
  <w:abstractNum w:abstractNumId="2">
    <w:nsid w:val="46AE468A"/>
    <w:multiLevelType w:val="hybridMultilevel"/>
    <w:tmpl w:val="E1565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D64466"/>
    <w:multiLevelType w:val="hybridMultilevel"/>
    <w:tmpl w:val="63CCDFC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9A0627C"/>
    <w:multiLevelType w:val="hybridMultilevel"/>
    <w:tmpl w:val="C5644012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85442AB8">
      <w:numFmt w:val="bullet"/>
      <w:lvlText w:val="•"/>
      <w:lvlJc w:val="left"/>
      <w:pPr>
        <w:ind w:left="1790" w:hanging="71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B64AC8"/>
    <w:multiLevelType w:val="hybridMultilevel"/>
    <w:tmpl w:val="2BC238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6282129"/>
    <w:multiLevelType w:val="hybridMultilevel"/>
    <w:tmpl w:val="C94E2B4E"/>
    <w:lvl w:ilvl="0" w:tplc="E77C0356">
      <w:numFmt w:val="bullet"/>
      <w:lvlText w:val="•"/>
      <w:lvlJc w:val="left"/>
      <w:pPr>
        <w:ind w:left="1017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7">
    <w:nsid w:val="76FE4FE9"/>
    <w:multiLevelType w:val="hybridMultilevel"/>
    <w:tmpl w:val="3802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5668F"/>
    <w:rsid w:val="002119F5"/>
    <w:rsid w:val="004F00E3"/>
    <w:rsid w:val="00614933"/>
    <w:rsid w:val="00973B88"/>
    <w:rsid w:val="009B6941"/>
    <w:rsid w:val="00A5668F"/>
    <w:rsid w:val="00B80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6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66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668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link w:val="a6"/>
    <w:unhideWhenUsed/>
    <w:rsid w:val="00A5668F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link w:val="a5"/>
    <w:locked/>
    <w:rsid w:val="00A566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dohcolonoc.ru%2F&amp;sa=D&amp;sntz=1&amp;usg=AFQjCNFPYXt5J8lQLE4QA7cc7k8kOLNPGQ" TargetMode="External"/><Relationship Id="rId13" Type="http://schemas.openxmlformats.org/officeDocument/2006/relationships/hyperlink" Target="http://talantoh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www.moi-detsad.ru%2F&amp;sa=D&amp;sntz=1&amp;usg=AFQjCNEjEpxZhiRzys_VC_6CsO4YGyK-rA" TargetMode="External"/><Relationship Id="rId12" Type="http://schemas.openxmlformats.org/officeDocument/2006/relationships/hyperlink" Target="http://voprosit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vospitateljam.ru%2F&amp;sa=D&amp;sntz=1&amp;usg=AFQjCNFHPtlwP4I5HStch8X6BokCZiMqwA" TargetMode="External"/><Relationship Id="rId11" Type="http://schemas.openxmlformats.org/officeDocument/2006/relationships/hyperlink" Target="http://rassudariki.ru/" TargetMode="External"/><Relationship Id="rId5" Type="http://schemas.openxmlformats.org/officeDocument/2006/relationships/hyperlink" Target="https://www.donippo.org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google.com/url?q=http%3A%2F%2Fnsportal.ru%2Fdetskii-sad&amp;sa=D&amp;sntz=1&amp;usg=AFQjCNE9ispmdl2EOZRjEx4OaL4n_Fkj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q=http%3A%2F%2Fvospitatel.com.ua%2F&amp;sa=D&amp;sntz=1&amp;usg=AFQjCNFLHHopqQzYfr_yhXJnxWfPK2NAug" TargetMode="External"/><Relationship Id="rId14" Type="http://schemas.openxmlformats.org/officeDocument/2006/relationships/hyperlink" Target="http://www.shkolastupeny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1760</Words>
  <Characters>10033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2023-10-04T12:41:00Z</dcterms:created>
  <dcterms:modified xsi:type="dcterms:W3CDTF">2023-10-04T12:46:00Z</dcterms:modified>
</cp:coreProperties>
</file>